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319" w:rsidRPr="00B7466E" w:rsidRDefault="003D1319" w:rsidP="003D1319">
      <w:pPr>
        <w:widowControl w:val="0"/>
        <w:spacing w:line="480" w:lineRule="auto"/>
        <w:jc w:val="both"/>
        <w:rPr>
          <w:b/>
          <w:sz w:val="28"/>
          <w:szCs w:val="28"/>
        </w:rPr>
      </w:pPr>
      <w:r w:rsidRPr="00B7466E">
        <w:rPr>
          <w:b/>
          <w:sz w:val="28"/>
          <w:szCs w:val="28"/>
        </w:rPr>
        <w:t xml:space="preserve">Diversity Management Practices and Ethnic Minorities’ Well-Being: An Explorative Study </w:t>
      </w:r>
    </w:p>
    <w:p w:rsidR="003D1319" w:rsidRDefault="003D1319" w:rsidP="003D1319">
      <w:pPr>
        <w:widowControl w:val="0"/>
        <w:spacing w:line="480" w:lineRule="auto"/>
        <w:jc w:val="center"/>
        <w:rPr>
          <w:b/>
          <w:sz w:val="28"/>
          <w:szCs w:val="28"/>
        </w:rPr>
      </w:pPr>
      <w:r>
        <w:rPr>
          <w:b/>
          <w:sz w:val="28"/>
          <w:szCs w:val="28"/>
        </w:rPr>
        <w:t xml:space="preserve"> </w:t>
      </w:r>
    </w:p>
    <w:tbl>
      <w:tblPr>
        <w:tblW w:w="0" w:type="auto"/>
        <w:tblLayout w:type="fixed"/>
        <w:tblLook w:val="04A0"/>
      </w:tblPr>
      <w:tblGrid>
        <w:gridCol w:w="4568"/>
        <w:gridCol w:w="400"/>
        <w:gridCol w:w="4318"/>
      </w:tblGrid>
      <w:tr w:rsidR="003D1319" w:rsidRPr="00CC67A2" w:rsidTr="00DF209A">
        <w:tc>
          <w:tcPr>
            <w:tcW w:w="4568" w:type="dxa"/>
          </w:tcPr>
          <w:p w:rsidR="003D1319" w:rsidRPr="001043E8" w:rsidRDefault="003D1319" w:rsidP="00DF209A">
            <w:pPr>
              <w:jc w:val="center"/>
            </w:pPr>
            <w:r w:rsidRPr="001043E8">
              <w:t>Hannah Vermaut</w:t>
            </w:r>
          </w:p>
          <w:p w:rsidR="003D1319" w:rsidRPr="001043E8" w:rsidRDefault="003D1319" w:rsidP="00DF209A">
            <w:pPr>
              <w:jc w:val="center"/>
            </w:pPr>
          </w:p>
          <w:p w:rsidR="003D1319" w:rsidRDefault="003D1319" w:rsidP="00DF209A">
            <w:pPr>
              <w:jc w:val="center"/>
            </w:pPr>
            <w:smartTag w:uri="urn:schemas-microsoft-com:office:smarttags" w:element="place">
              <w:smartTag w:uri="urn:schemas-microsoft-com:office:smarttags" w:element="PlaceName">
                <w:r>
                  <w:t>Hasselt</w:t>
                </w:r>
              </w:smartTag>
              <w:r>
                <w:t xml:space="preserve"> </w:t>
              </w:r>
              <w:smartTag w:uri="urn:schemas-microsoft-com:office:smarttags" w:element="PlaceType">
                <w:r>
                  <w:t>University</w:t>
                </w:r>
              </w:smartTag>
            </w:smartTag>
          </w:p>
          <w:p w:rsidR="003D1319" w:rsidRDefault="003D1319" w:rsidP="00DF209A">
            <w:pPr>
              <w:jc w:val="center"/>
            </w:pPr>
            <w:r>
              <w:t xml:space="preserve">SEIN – Identity, Diversity &amp; </w:t>
            </w:r>
          </w:p>
          <w:p w:rsidR="003D1319" w:rsidRDefault="003D1319" w:rsidP="00DF209A">
            <w:pPr>
              <w:jc w:val="center"/>
            </w:pPr>
            <w:r>
              <w:t>Inequality Research</w:t>
            </w:r>
          </w:p>
          <w:p w:rsidR="003D1319" w:rsidRDefault="003D1319" w:rsidP="00DF209A">
            <w:pPr>
              <w:jc w:val="center"/>
            </w:pPr>
            <w:r>
              <w:t>Agoralaan</w:t>
            </w:r>
          </w:p>
          <w:p w:rsidR="003D1319" w:rsidRDefault="003D1319" w:rsidP="00DF209A">
            <w:pPr>
              <w:jc w:val="center"/>
            </w:pPr>
            <w:r>
              <w:t xml:space="preserve">3590 </w:t>
            </w:r>
            <w:smartTag w:uri="urn:schemas-microsoft-com:office:smarttags" w:element="place">
              <w:smartTag w:uri="urn:schemas-microsoft-com:office:smarttags" w:element="City">
                <w:r>
                  <w:t>Diepenbeek</w:t>
                </w:r>
              </w:smartTag>
              <w:r>
                <w:t xml:space="preserve">, </w:t>
              </w:r>
              <w:smartTag w:uri="urn:schemas-microsoft-com:office:smarttags" w:element="country-region">
                <w:r>
                  <w:t>Belgium</w:t>
                </w:r>
              </w:smartTag>
            </w:smartTag>
          </w:p>
          <w:p w:rsidR="003D1319" w:rsidRPr="009742F0" w:rsidRDefault="00081AB9" w:rsidP="00DF209A">
            <w:pPr>
              <w:jc w:val="center"/>
            </w:pPr>
            <w:hyperlink r:id="rId11" w:history="1">
              <w:r w:rsidR="003D1319" w:rsidRPr="00CF4BD1">
                <w:rPr>
                  <w:rStyle w:val="Hyperlink"/>
                </w:rPr>
                <w:t>hannah.vermaut@uhasselt.be</w:t>
              </w:r>
            </w:hyperlink>
            <w:r w:rsidR="003D1319">
              <w:t xml:space="preserve"> </w:t>
            </w:r>
          </w:p>
        </w:tc>
        <w:tc>
          <w:tcPr>
            <w:tcW w:w="400" w:type="dxa"/>
            <w:hideMark/>
          </w:tcPr>
          <w:p w:rsidR="003D1319" w:rsidRDefault="003D1319" w:rsidP="00DF209A">
            <w:pPr>
              <w:spacing w:after="200" w:line="276" w:lineRule="auto"/>
              <w:jc w:val="center"/>
            </w:pPr>
            <w:r>
              <w:t>&amp;</w:t>
            </w:r>
          </w:p>
        </w:tc>
        <w:tc>
          <w:tcPr>
            <w:tcW w:w="4318" w:type="dxa"/>
            <w:hideMark/>
          </w:tcPr>
          <w:p w:rsidR="003D1319" w:rsidRDefault="003D1319" w:rsidP="00DF209A">
            <w:pPr>
              <w:jc w:val="center"/>
              <w:rPr>
                <w:rFonts w:eastAsia="Calibri"/>
              </w:rPr>
            </w:pPr>
            <w:r>
              <w:t xml:space="preserve">Patrizia Zanoni </w:t>
            </w:r>
          </w:p>
          <w:p w:rsidR="003D1319" w:rsidRDefault="003D1319" w:rsidP="00DF209A">
            <w:pPr>
              <w:jc w:val="center"/>
            </w:pPr>
          </w:p>
          <w:p w:rsidR="003D1319" w:rsidRDefault="003D1319" w:rsidP="00DF209A">
            <w:pPr>
              <w:jc w:val="center"/>
            </w:pPr>
            <w:smartTag w:uri="urn:schemas-microsoft-com:office:smarttags" w:element="place">
              <w:smartTag w:uri="urn:schemas-microsoft-com:office:smarttags" w:element="PlaceName">
                <w:r>
                  <w:t>Hasselt</w:t>
                </w:r>
              </w:smartTag>
              <w:r>
                <w:t xml:space="preserve"> </w:t>
              </w:r>
              <w:smartTag w:uri="urn:schemas-microsoft-com:office:smarttags" w:element="PlaceType">
                <w:r>
                  <w:t>University</w:t>
                </w:r>
              </w:smartTag>
            </w:smartTag>
          </w:p>
          <w:p w:rsidR="003D1319" w:rsidRDefault="003D1319" w:rsidP="00DF209A">
            <w:pPr>
              <w:jc w:val="center"/>
            </w:pPr>
            <w:r>
              <w:t xml:space="preserve">SEIN – Identity, Diversity &amp; </w:t>
            </w:r>
          </w:p>
          <w:p w:rsidR="003D1319" w:rsidRDefault="003D1319" w:rsidP="00DF209A">
            <w:pPr>
              <w:jc w:val="center"/>
            </w:pPr>
            <w:r>
              <w:t>Inequality Research</w:t>
            </w:r>
          </w:p>
          <w:p w:rsidR="003D1319" w:rsidRDefault="003D1319" w:rsidP="00DF209A">
            <w:pPr>
              <w:jc w:val="center"/>
            </w:pPr>
            <w:r>
              <w:t>Agoralaan</w:t>
            </w:r>
          </w:p>
          <w:p w:rsidR="003D1319" w:rsidRDefault="003D1319" w:rsidP="00DF209A">
            <w:pPr>
              <w:jc w:val="center"/>
            </w:pPr>
            <w:r>
              <w:t xml:space="preserve">3590 </w:t>
            </w:r>
            <w:smartTag w:uri="urn:schemas-microsoft-com:office:smarttags" w:element="place">
              <w:smartTag w:uri="urn:schemas-microsoft-com:office:smarttags" w:element="City">
                <w:r>
                  <w:t>Diepenbeek</w:t>
                </w:r>
              </w:smartTag>
              <w:r>
                <w:t xml:space="preserve">, </w:t>
              </w:r>
              <w:smartTag w:uri="urn:schemas-microsoft-com:office:smarttags" w:element="country-region">
                <w:r>
                  <w:t>Belgium</w:t>
                </w:r>
              </w:smartTag>
            </w:smartTag>
          </w:p>
          <w:p w:rsidR="003D1319" w:rsidRDefault="00081AB9" w:rsidP="00DF209A">
            <w:pPr>
              <w:jc w:val="center"/>
            </w:pPr>
            <w:hyperlink r:id="rId12" w:history="1">
              <w:r w:rsidR="003D1319">
                <w:rPr>
                  <w:rStyle w:val="Hyperlink"/>
                </w:rPr>
                <w:t>patrizia.zanoni@uhasselt.be</w:t>
              </w:r>
            </w:hyperlink>
            <w:r w:rsidR="003D1319">
              <w:t xml:space="preserve"> </w:t>
            </w:r>
          </w:p>
          <w:p w:rsidR="003D1319" w:rsidRDefault="003D1319" w:rsidP="00DF209A">
            <w:pPr>
              <w:jc w:val="center"/>
            </w:pPr>
          </w:p>
          <w:p w:rsidR="003D1319" w:rsidRDefault="003D1319" w:rsidP="00DF209A">
            <w:pPr>
              <w:jc w:val="center"/>
              <w:rPr>
                <w:lang w:val="nl-BE"/>
              </w:rPr>
            </w:pPr>
            <w:r>
              <w:rPr>
                <w:lang w:val="nl-BE"/>
              </w:rPr>
              <w:t>K</w:t>
            </w:r>
            <w:r w:rsidRPr="005139EE">
              <w:rPr>
                <w:lang w:val="nl-BE"/>
              </w:rPr>
              <w:t>U Leuven</w:t>
            </w:r>
          </w:p>
          <w:p w:rsidR="003D1319" w:rsidRPr="005139EE" w:rsidRDefault="003D1319" w:rsidP="00DF209A">
            <w:pPr>
              <w:jc w:val="center"/>
              <w:rPr>
                <w:lang w:val="nl-BE"/>
              </w:rPr>
            </w:pPr>
            <w:r w:rsidRPr="005139EE">
              <w:rPr>
                <w:lang w:val="nl-BE"/>
              </w:rPr>
              <w:t xml:space="preserve">Organisation Studies, </w:t>
            </w:r>
          </w:p>
          <w:p w:rsidR="003D1319" w:rsidRPr="005139EE" w:rsidRDefault="003D1319" w:rsidP="00DF209A">
            <w:pPr>
              <w:jc w:val="center"/>
              <w:rPr>
                <w:lang w:val="nl-BE"/>
              </w:rPr>
            </w:pPr>
            <w:r w:rsidRPr="005139EE">
              <w:rPr>
                <w:lang w:val="nl-BE"/>
              </w:rPr>
              <w:t>Naamsestraat 69</w:t>
            </w:r>
          </w:p>
          <w:p w:rsidR="003D1319" w:rsidRPr="005139EE" w:rsidRDefault="003D1319" w:rsidP="00DF209A">
            <w:pPr>
              <w:jc w:val="center"/>
              <w:rPr>
                <w:lang w:val="nl-BE"/>
              </w:rPr>
            </w:pPr>
            <w:r w:rsidRPr="005139EE">
              <w:rPr>
                <w:lang w:val="nl-BE"/>
              </w:rPr>
              <w:t>3000 Leuven, Belgium</w:t>
            </w:r>
          </w:p>
        </w:tc>
      </w:tr>
    </w:tbl>
    <w:p w:rsidR="003D1319" w:rsidRDefault="003D1319" w:rsidP="002E4295">
      <w:pPr>
        <w:widowControl w:val="0"/>
        <w:spacing w:line="480" w:lineRule="auto"/>
        <w:jc w:val="both"/>
        <w:rPr>
          <w:b/>
          <w:sz w:val="28"/>
          <w:szCs w:val="28"/>
        </w:rPr>
      </w:pPr>
    </w:p>
    <w:p w:rsidR="00515AA2" w:rsidRPr="00515AA2" w:rsidRDefault="00515AA2" w:rsidP="00515AA2">
      <w:pPr>
        <w:pStyle w:val="NormalWeb"/>
        <w:jc w:val="center"/>
        <w:rPr>
          <w:b/>
          <w:lang w:val="en-US"/>
        </w:rPr>
      </w:pPr>
      <w:r w:rsidRPr="00515AA2">
        <w:rPr>
          <w:rStyle w:val="Strong"/>
          <w:b w:val="0"/>
          <w:lang w:val="en-US"/>
        </w:rPr>
        <w:t>Full paper for the 5</w:t>
      </w:r>
      <w:r w:rsidRPr="00515AA2">
        <w:rPr>
          <w:rStyle w:val="Strong"/>
          <w:b w:val="0"/>
          <w:vertAlign w:val="superscript"/>
          <w:lang w:val="en-US"/>
        </w:rPr>
        <w:t>th</w:t>
      </w:r>
      <w:r w:rsidRPr="00515AA2">
        <w:rPr>
          <w:rStyle w:val="Strong"/>
          <w:b w:val="0"/>
          <w:lang w:val="en-US"/>
        </w:rPr>
        <w:t> Equality, Diversity and Inclusion International Conference, 2012, Toulouse, France</w:t>
      </w:r>
    </w:p>
    <w:p w:rsidR="00515AA2" w:rsidRPr="00515AA2" w:rsidRDefault="00515AA2" w:rsidP="00515AA2">
      <w:pPr>
        <w:pStyle w:val="NormalWeb"/>
        <w:jc w:val="center"/>
        <w:rPr>
          <w:b/>
          <w:lang w:val="en-US"/>
        </w:rPr>
      </w:pPr>
      <w:r w:rsidRPr="00515AA2">
        <w:rPr>
          <w:rStyle w:val="Strong"/>
          <w:b w:val="0"/>
          <w:lang w:val="en-US"/>
        </w:rPr>
        <w:t>23-25 July, 2012, Toulouse Business School</w:t>
      </w:r>
    </w:p>
    <w:p w:rsidR="00515AA2" w:rsidRPr="00515AA2" w:rsidRDefault="00515AA2" w:rsidP="00515AA2">
      <w:pPr>
        <w:pStyle w:val="NormalWeb"/>
        <w:jc w:val="center"/>
        <w:rPr>
          <w:b/>
          <w:lang w:val="en-US"/>
        </w:rPr>
      </w:pPr>
      <w:r w:rsidRPr="00515AA2">
        <w:rPr>
          <w:rStyle w:val="Strong"/>
          <w:b w:val="0"/>
          <w:lang w:val="en-US"/>
        </w:rPr>
        <w:t>Conference theme: country and comparative perspectives on equality, diversity and inclusion</w:t>
      </w:r>
    </w:p>
    <w:p w:rsidR="00515AA2" w:rsidRDefault="00515AA2" w:rsidP="002E4295">
      <w:pPr>
        <w:widowControl w:val="0"/>
        <w:spacing w:line="480" w:lineRule="auto"/>
        <w:jc w:val="both"/>
      </w:pPr>
    </w:p>
    <w:p w:rsidR="003D1319" w:rsidRDefault="00515AA2" w:rsidP="00515AA2">
      <w:pPr>
        <w:widowControl w:val="0"/>
        <w:spacing w:line="480" w:lineRule="auto"/>
        <w:jc w:val="center"/>
      </w:pPr>
      <w:r>
        <w:t>Stream 6: Operationalizing Diversity Management in Organizations around the Globe, Managing the Organization, Strategy and Culture of Difference to achieve genuine outcomes</w:t>
      </w:r>
    </w:p>
    <w:p w:rsidR="00515AA2" w:rsidRDefault="00515AA2" w:rsidP="00515AA2">
      <w:pPr>
        <w:widowControl w:val="0"/>
        <w:spacing w:line="480" w:lineRule="auto"/>
        <w:jc w:val="center"/>
        <w:rPr>
          <w:b/>
          <w:sz w:val="28"/>
          <w:szCs w:val="28"/>
        </w:rPr>
      </w:pPr>
      <w:r>
        <w:t xml:space="preserve">Chaired by </w:t>
      </w:r>
      <w:r>
        <w:rPr>
          <w:rStyle w:val="streamcontacts"/>
        </w:rPr>
        <w:t>Erica French and Glenda Strachan</w:t>
      </w:r>
    </w:p>
    <w:p w:rsidR="00515AA2" w:rsidRDefault="00515AA2">
      <w:pPr>
        <w:spacing w:after="200" w:line="276" w:lineRule="auto"/>
        <w:rPr>
          <w:b/>
          <w:sz w:val="28"/>
          <w:szCs w:val="28"/>
        </w:rPr>
      </w:pPr>
      <w:r>
        <w:rPr>
          <w:b/>
          <w:sz w:val="28"/>
          <w:szCs w:val="28"/>
        </w:rPr>
        <w:br w:type="page"/>
      </w:r>
    </w:p>
    <w:p w:rsidR="00645740" w:rsidRPr="00B7466E" w:rsidRDefault="00645740" w:rsidP="002E4295">
      <w:pPr>
        <w:widowControl w:val="0"/>
        <w:spacing w:line="480" w:lineRule="auto"/>
        <w:jc w:val="both"/>
        <w:rPr>
          <w:b/>
          <w:sz w:val="28"/>
          <w:szCs w:val="28"/>
        </w:rPr>
      </w:pPr>
      <w:r w:rsidRPr="00B7466E">
        <w:rPr>
          <w:b/>
          <w:sz w:val="28"/>
          <w:szCs w:val="28"/>
        </w:rPr>
        <w:lastRenderedPageBreak/>
        <w:t>Abstract</w:t>
      </w:r>
    </w:p>
    <w:p w:rsidR="00645740" w:rsidRDefault="009D130F" w:rsidP="002E4295">
      <w:pPr>
        <w:widowControl w:val="0"/>
        <w:spacing w:line="480" w:lineRule="auto"/>
        <w:jc w:val="both"/>
      </w:pPr>
      <w:r w:rsidRPr="00B7466E">
        <w:t xml:space="preserve">This explorative study aims to investigate </w:t>
      </w:r>
      <w:r w:rsidR="0048176B" w:rsidRPr="00B7466E">
        <w:t xml:space="preserve">organizational </w:t>
      </w:r>
      <w:r w:rsidRPr="00B7466E">
        <w:t xml:space="preserve">practices </w:t>
      </w:r>
      <w:r w:rsidR="0048176B" w:rsidRPr="00B7466E">
        <w:t xml:space="preserve">deployed to manage diversity and their effects on </w:t>
      </w:r>
      <w:r w:rsidRPr="00B7466E">
        <w:t xml:space="preserve">ethnic minority employees’ well-being. Drawing on a qualitative, multiple-case study in three </w:t>
      </w:r>
      <w:r w:rsidR="0048176B" w:rsidRPr="00B7466E">
        <w:t>small and medium enterprises (SMEs)</w:t>
      </w:r>
      <w:r w:rsidRPr="00B7466E">
        <w:t xml:space="preserve">, we inductively identify practices </w:t>
      </w:r>
      <w:r w:rsidR="0048176B" w:rsidRPr="00B7466E">
        <w:t xml:space="preserve">that </w:t>
      </w:r>
      <w:r w:rsidR="00CD0639" w:rsidRPr="00B7466E">
        <w:t>manage diversity</w:t>
      </w:r>
      <w:r w:rsidR="0048176B" w:rsidRPr="00B7466E">
        <w:t xml:space="preserve"> by </w:t>
      </w:r>
      <w:r w:rsidRPr="00B7466E">
        <w:t>fundamentally shap</w:t>
      </w:r>
      <w:r w:rsidR="0048176B" w:rsidRPr="00B7466E">
        <w:t>ing</w:t>
      </w:r>
      <w:r w:rsidRPr="00B7466E">
        <w:t xml:space="preserve"> the organizational culture and work system</w:t>
      </w:r>
      <w:r w:rsidR="0048176B" w:rsidRPr="00B7466E">
        <w:t>. We then show how they</w:t>
      </w:r>
      <w:r w:rsidRPr="00B7466E">
        <w:t xml:space="preserve"> foster specific dimensions of ethnic minority employees’ well-being yet curbing other ones. The study contributes to the existing literature by documenting </w:t>
      </w:r>
      <w:r w:rsidR="00CD0639" w:rsidRPr="00B7466E">
        <w:t xml:space="preserve">diversity management (DM) </w:t>
      </w:r>
      <w:r w:rsidRPr="00B7466E">
        <w:t>practices that</w:t>
      </w:r>
      <w:r w:rsidR="0048176B" w:rsidRPr="00B7466E">
        <w:t xml:space="preserve"> </w:t>
      </w:r>
      <w:r w:rsidR="00EA58C5" w:rsidRPr="00B7466E">
        <w:t>are more</w:t>
      </w:r>
      <w:r w:rsidR="0048176B" w:rsidRPr="00B7466E">
        <w:t xml:space="preserve"> </w:t>
      </w:r>
      <w:r w:rsidRPr="00B7466E">
        <w:t>mainstreamed</w:t>
      </w:r>
      <w:r w:rsidR="0048176B" w:rsidRPr="00B7466E">
        <w:t xml:space="preserve"> than ‘classical’ </w:t>
      </w:r>
      <w:r w:rsidR="00EA58C5" w:rsidRPr="00B7466E">
        <w:t>DM practices</w:t>
      </w:r>
      <w:r w:rsidR="0048176B" w:rsidRPr="00B7466E">
        <w:t xml:space="preserve"> (i.e. bias-screened HR practices, diversity training, networking and mentoring</w:t>
      </w:r>
      <w:r w:rsidR="00CD0639" w:rsidRPr="00B7466E">
        <w:t xml:space="preserve"> programs</w:t>
      </w:r>
      <w:r w:rsidR="0048176B" w:rsidRPr="00B7466E">
        <w:t>)</w:t>
      </w:r>
      <w:r w:rsidRPr="00B7466E">
        <w:t xml:space="preserve">. It further </w:t>
      </w:r>
      <w:r w:rsidR="0048176B" w:rsidRPr="00B7466E">
        <w:t>shows</w:t>
      </w:r>
      <w:r w:rsidRPr="00B7466E">
        <w:t xml:space="preserve"> that</w:t>
      </w:r>
      <w:r w:rsidR="00EA58C5" w:rsidRPr="00B7466E">
        <w:t>,</w:t>
      </w:r>
      <w:r w:rsidRPr="00B7466E">
        <w:t xml:space="preserve"> although specific combinations of </w:t>
      </w:r>
      <w:r w:rsidR="00EA58C5" w:rsidRPr="00B7466E">
        <w:t xml:space="preserve">such </w:t>
      </w:r>
      <w:r w:rsidRPr="00B7466E">
        <w:t xml:space="preserve">practices </w:t>
      </w:r>
      <w:r w:rsidR="00CD0639" w:rsidRPr="00B7466E">
        <w:t>effectively manage diversity</w:t>
      </w:r>
      <w:r w:rsidRPr="00B7466E">
        <w:t>, they present trad</w:t>
      </w:r>
      <w:r w:rsidR="00EA58C5" w:rsidRPr="00B7466E">
        <w:t>e-offs for</w:t>
      </w:r>
      <w:r w:rsidRPr="00B7466E">
        <w:t xml:space="preserve"> their well-being. </w:t>
      </w:r>
    </w:p>
    <w:p w:rsidR="00515AA2" w:rsidRDefault="00515AA2" w:rsidP="00515AA2">
      <w:pPr>
        <w:widowControl w:val="0"/>
        <w:spacing w:line="480" w:lineRule="auto"/>
      </w:pPr>
      <w:r w:rsidRPr="004935DB">
        <w:rPr>
          <w:b/>
        </w:rPr>
        <w:t>Key words</w:t>
      </w:r>
      <w:r>
        <w:t xml:space="preserve">: diversity management practices – ethnic minority employees – SMEs – work system– organizational culture – well-being  </w:t>
      </w:r>
    </w:p>
    <w:p w:rsidR="00515AA2" w:rsidRPr="00B7466E" w:rsidRDefault="00515AA2" w:rsidP="002E4295">
      <w:pPr>
        <w:widowControl w:val="0"/>
        <w:spacing w:line="480" w:lineRule="auto"/>
        <w:jc w:val="both"/>
      </w:pPr>
    </w:p>
    <w:p w:rsidR="00E35489" w:rsidRPr="00B7466E" w:rsidRDefault="00E35489">
      <w:pPr>
        <w:widowControl w:val="0"/>
        <w:spacing w:line="480" w:lineRule="auto"/>
        <w:jc w:val="both"/>
      </w:pPr>
    </w:p>
    <w:p w:rsidR="00515AA2" w:rsidRDefault="00515AA2">
      <w:pPr>
        <w:spacing w:after="200" w:line="276" w:lineRule="auto"/>
        <w:rPr>
          <w:b/>
          <w:sz w:val="28"/>
          <w:szCs w:val="28"/>
        </w:rPr>
      </w:pPr>
      <w:r>
        <w:rPr>
          <w:b/>
          <w:sz w:val="28"/>
          <w:szCs w:val="28"/>
        </w:rPr>
        <w:br w:type="page"/>
      </w:r>
    </w:p>
    <w:p w:rsidR="00E35489" w:rsidRPr="003D1319" w:rsidRDefault="005462D6" w:rsidP="003D1319">
      <w:pPr>
        <w:spacing w:after="200" w:line="276" w:lineRule="auto"/>
        <w:jc w:val="both"/>
      </w:pPr>
      <w:r w:rsidRPr="00B7466E">
        <w:rPr>
          <w:b/>
          <w:sz w:val="28"/>
          <w:szCs w:val="28"/>
        </w:rPr>
        <w:lastRenderedPageBreak/>
        <w:t>Diversity Management Practices and Ethnic Minori</w:t>
      </w:r>
      <w:r w:rsidR="00CE049A" w:rsidRPr="00B7466E">
        <w:rPr>
          <w:b/>
          <w:sz w:val="28"/>
          <w:szCs w:val="28"/>
        </w:rPr>
        <w:t>ti</w:t>
      </w:r>
      <w:r w:rsidR="00F538F3" w:rsidRPr="00B7466E">
        <w:rPr>
          <w:b/>
          <w:sz w:val="28"/>
          <w:szCs w:val="28"/>
        </w:rPr>
        <w:t>es</w:t>
      </w:r>
      <w:r w:rsidRPr="00B7466E">
        <w:rPr>
          <w:b/>
          <w:sz w:val="28"/>
          <w:szCs w:val="28"/>
        </w:rPr>
        <w:t xml:space="preserve">’ Well-Being: </w:t>
      </w:r>
    </w:p>
    <w:p w:rsidR="00E35489" w:rsidRPr="00B7466E" w:rsidRDefault="005462D6">
      <w:pPr>
        <w:widowControl w:val="0"/>
        <w:spacing w:line="480" w:lineRule="auto"/>
        <w:jc w:val="both"/>
        <w:rPr>
          <w:b/>
          <w:sz w:val="28"/>
          <w:szCs w:val="28"/>
        </w:rPr>
      </w:pPr>
      <w:r w:rsidRPr="00B7466E">
        <w:rPr>
          <w:b/>
          <w:sz w:val="28"/>
          <w:szCs w:val="28"/>
        </w:rPr>
        <w:t xml:space="preserve">An Explorative Study </w:t>
      </w:r>
    </w:p>
    <w:p w:rsidR="00E35489" w:rsidRPr="00B7466E" w:rsidRDefault="00E35489">
      <w:pPr>
        <w:widowControl w:val="0"/>
        <w:spacing w:line="480" w:lineRule="auto"/>
        <w:jc w:val="both"/>
        <w:rPr>
          <w:b/>
          <w:sz w:val="28"/>
          <w:szCs w:val="28"/>
        </w:rPr>
      </w:pPr>
    </w:p>
    <w:p w:rsidR="00E35489" w:rsidRPr="00B7466E" w:rsidRDefault="00661C1F">
      <w:pPr>
        <w:widowControl w:val="0"/>
        <w:spacing w:line="480" w:lineRule="auto"/>
        <w:jc w:val="both"/>
        <w:rPr>
          <w:b/>
          <w:i/>
        </w:rPr>
      </w:pPr>
      <w:r w:rsidRPr="00B7466E">
        <w:rPr>
          <w:b/>
          <w:i/>
        </w:rPr>
        <w:t xml:space="preserve">Introduction </w:t>
      </w:r>
    </w:p>
    <w:p w:rsidR="00E35489" w:rsidRPr="00B7466E" w:rsidRDefault="00034031">
      <w:pPr>
        <w:widowControl w:val="0"/>
        <w:spacing w:line="480" w:lineRule="auto"/>
        <w:jc w:val="both"/>
      </w:pPr>
      <w:r w:rsidRPr="00B7466E">
        <w:t>Ethnically d</w:t>
      </w:r>
      <w:r w:rsidR="00EA58C5" w:rsidRPr="00B7466E" w:rsidDel="00B4614D">
        <w:t xml:space="preserve">iverse organizations face the difficult task of creating organizational contexts </w:t>
      </w:r>
      <w:r w:rsidR="00EA58C5" w:rsidRPr="00B7466E">
        <w:t>in which</w:t>
      </w:r>
      <w:r w:rsidR="00EA58C5" w:rsidRPr="00B7466E" w:rsidDel="00B4614D">
        <w:t xml:space="preserve"> their </w:t>
      </w:r>
      <w:r w:rsidRPr="00B7466E">
        <w:t xml:space="preserve">employees </w:t>
      </w:r>
      <w:r w:rsidR="00EA58C5" w:rsidRPr="00B7466E">
        <w:t xml:space="preserve">experience </w:t>
      </w:r>
      <w:r w:rsidR="00EA58C5" w:rsidRPr="00B7466E" w:rsidDel="00B4614D">
        <w:t xml:space="preserve">well-being. </w:t>
      </w:r>
      <w:r w:rsidRPr="00B7466E">
        <w:t xml:space="preserve">Personnel’s </w:t>
      </w:r>
      <w:r w:rsidR="00EA58C5" w:rsidRPr="00B7466E">
        <w:t>well-being is necessary for organizational functioning and performance, as it enhances job performance, lower absenteeism, reduced turnover intentions, and more discretionary work behaviors (for a review, see</w:t>
      </w:r>
      <w:r w:rsidR="009D027B" w:rsidRPr="00B7466E">
        <w:t xml:space="preserve"> Warr, 1999)</w:t>
      </w:r>
      <w:r w:rsidR="00EA58C5" w:rsidRPr="00B7466E">
        <w:t xml:space="preserve">. However, a </w:t>
      </w:r>
      <w:r w:rsidR="00A26A35" w:rsidRPr="00B7466E">
        <w:t xml:space="preserve">substantial </w:t>
      </w:r>
      <w:r w:rsidR="00EA58C5" w:rsidRPr="00B7466E">
        <w:t xml:space="preserve">body of literature has </w:t>
      </w:r>
      <w:r w:rsidRPr="00B7466E">
        <w:t xml:space="preserve">consistently </w:t>
      </w:r>
      <w:r w:rsidR="00EA58C5" w:rsidRPr="00B7466E">
        <w:t>found a negative relation between</w:t>
      </w:r>
      <w:r w:rsidRPr="00B7466E">
        <w:t xml:space="preserve"> employees’</w:t>
      </w:r>
      <w:r w:rsidR="00EA58C5" w:rsidRPr="00B7466E">
        <w:t xml:space="preserve"> </w:t>
      </w:r>
      <w:r w:rsidRPr="00B7466E">
        <w:t xml:space="preserve">ethnic minority status and their </w:t>
      </w:r>
      <w:r w:rsidR="00EA58C5" w:rsidRPr="00B7466E">
        <w:t xml:space="preserve">well-being </w:t>
      </w:r>
      <w:r w:rsidR="00081AB9" w:rsidRPr="00B7466E">
        <w:fldChar w:fldCharType="begin"/>
      </w:r>
      <w:r w:rsidR="00EA58C5" w:rsidRPr="00B7466E">
        <w:instrText xml:space="preserve"> ADDIN EN.CITE &lt;EndNote&gt;&lt;Cite&gt;&lt;Author&gt;Sparks&lt;/Author&gt;&lt;Year&gt;2001&lt;/Year&gt;&lt;RecNum&gt;219&lt;/RecNum&gt;&lt;DisplayText&gt;(Sparks, Faragher, &amp;amp; Cooper, 2001)&lt;/DisplayText&gt;&lt;record&gt;&lt;rec-number&gt;219&lt;/rec-number&gt;&lt;foreign-keys&gt;&lt;key app="EN" db-id="090pxwrpa0aface20tlp2rwcrar0p09ee5ar"&gt;219&lt;/key&gt;&lt;/foreign-keys&gt;&lt;ref-type name="Journal Article"&gt;17&lt;/ref-type&gt;&lt;contributors&gt;&lt;authors&gt;&lt;author&gt;Sparks, K.&lt;/author&gt;&lt;author&gt;Faragher, B.&lt;/author&gt;&lt;author&gt;Cooper, C.L.&lt;/author&gt;&lt;/authors&gt;&lt;/contributors&gt;&lt;titles&gt;&lt;title&gt;Well-being and occupational health in the 21st century workplace&lt;/title&gt;&lt;secondary-title&gt;Journal of Occupational and Organizational Psychology&lt;/secondary-title&gt;&lt;/titles&gt;&lt;periodical&gt;&lt;full-title&gt;Journal of Occupational and Organizational Psychology&lt;/full-title&gt;&lt;/periodical&gt;&lt;pages&gt;489-509&lt;/pages&gt;&lt;volume&gt;74&lt;/volume&gt;&lt;number&gt;4&lt;/number&gt;&lt;dates&gt;&lt;year&gt;2001&lt;/year&gt;&lt;/dates&gt;&lt;isbn&gt;2044-8325&lt;/isbn&gt;&lt;urls&gt;&lt;/urls&gt;&lt;/record&gt;&lt;/Cite&gt;&lt;/EndNote&gt;</w:instrText>
      </w:r>
      <w:r w:rsidR="00081AB9" w:rsidRPr="00B7466E">
        <w:fldChar w:fldCharType="end"/>
      </w:r>
      <w:r w:rsidR="00EA58C5" w:rsidRPr="00B7466E">
        <w:t>(</w:t>
      </w:r>
      <w:hyperlink w:anchor="_ENREF_5" w:tooltip="Sparks, 2001 #219" w:history="1">
        <w:r w:rsidR="00EA58C5" w:rsidRPr="00B7466E">
          <w:t xml:space="preserve">Sparks, Faragher, </w:t>
        </w:r>
        <w:r w:rsidR="004A00B0">
          <w:t>and</w:t>
        </w:r>
        <w:r w:rsidR="00EA58C5" w:rsidRPr="00B7466E">
          <w:t xml:space="preserve"> Cooper, 2001</w:t>
        </w:r>
      </w:hyperlink>
      <w:r w:rsidR="00EA58C5" w:rsidRPr="00B7466E">
        <w:t xml:space="preserve">). </w:t>
      </w:r>
    </w:p>
    <w:p w:rsidR="00E35489" w:rsidRPr="00B7466E" w:rsidRDefault="00680F8D">
      <w:pPr>
        <w:widowControl w:val="0"/>
        <w:spacing w:line="480" w:lineRule="auto"/>
        <w:ind w:firstLine="720"/>
        <w:jc w:val="both"/>
        <w:rPr>
          <w:color w:val="000000" w:themeColor="text1"/>
        </w:rPr>
      </w:pPr>
      <w:r w:rsidRPr="00B7466E">
        <w:t>Some studies have examined the relationship between the share of ethnic minorities and their well-being. E</w:t>
      </w:r>
      <w:r w:rsidR="00405431" w:rsidRPr="00B7466E">
        <w:rPr>
          <w:color w:val="000000" w:themeColor="text1"/>
        </w:rPr>
        <w:t xml:space="preserve">thnic minorities who are a numerical rarity at work </w:t>
      </w:r>
      <w:r w:rsidRPr="00B7466E">
        <w:rPr>
          <w:color w:val="000000" w:themeColor="text1"/>
        </w:rPr>
        <w:t xml:space="preserve">have been found to </w:t>
      </w:r>
      <w:r w:rsidR="00405431" w:rsidRPr="00B7466E">
        <w:rPr>
          <w:color w:val="000000" w:themeColor="text1"/>
        </w:rPr>
        <w:t xml:space="preserve">experience </w:t>
      </w:r>
      <w:r w:rsidR="004E4C9B" w:rsidRPr="00B7466E">
        <w:rPr>
          <w:color w:val="000000" w:themeColor="text1"/>
        </w:rPr>
        <w:t xml:space="preserve">lower well-being, </w:t>
      </w:r>
      <w:r w:rsidR="00405431" w:rsidRPr="00B7466E">
        <w:rPr>
          <w:color w:val="000000" w:themeColor="text1"/>
        </w:rPr>
        <w:t>higher depression, anxiety and stress (</w:t>
      </w:r>
      <w:r w:rsidR="004E4C9B" w:rsidRPr="00B7466E">
        <w:rPr>
          <w:color w:val="000000" w:themeColor="text1"/>
        </w:rPr>
        <w:t xml:space="preserve">De Vries </w:t>
      </w:r>
      <w:r w:rsidR="004A00B0">
        <w:rPr>
          <w:color w:val="000000" w:themeColor="text1"/>
        </w:rPr>
        <w:t>and</w:t>
      </w:r>
      <w:r w:rsidR="004E4C9B" w:rsidRPr="00B7466E">
        <w:rPr>
          <w:color w:val="000000" w:themeColor="text1"/>
        </w:rPr>
        <w:t xml:space="preserve"> Pettigrew, 1998; </w:t>
      </w:r>
      <w:r w:rsidR="00405431" w:rsidRPr="00B7466E">
        <w:rPr>
          <w:color w:val="000000" w:themeColor="text1"/>
        </w:rPr>
        <w:t xml:space="preserve">Jackson, Thoits, </w:t>
      </w:r>
      <w:r w:rsidR="004A00B0">
        <w:rPr>
          <w:color w:val="000000" w:themeColor="text1"/>
        </w:rPr>
        <w:t>and</w:t>
      </w:r>
      <w:r w:rsidR="00405431" w:rsidRPr="00B7466E">
        <w:rPr>
          <w:color w:val="000000" w:themeColor="text1"/>
        </w:rPr>
        <w:t xml:space="preserve"> Taylor, 1995; </w:t>
      </w:r>
      <w:r w:rsidR="004E4C9B" w:rsidRPr="00B7466E">
        <w:rPr>
          <w:color w:val="000000" w:themeColor="text1"/>
        </w:rPr>
        <w:t xml:space="preserve">Reskin, McBrier, </w:t>
      </w:r>
      <w:r w:rsidR="004A00B0">
        <w:rPr>
          <w:color w:val="000000" w:themeColor="text1"/>
        </w:rPr>
        <w:t>and</w:t>
      </w:r>
      <w:r w:rsidR="004E4C9B" w:rsidRPr="00B7466E">
        <w:rPr>
          <w:color w:val="000000" w:themeColor="text1"/>
        </w:rPr>
        <w:t xml:space="preserve"> Kmec, 1999)</w:t>
      </w:r>
      <w:r w:rsidR="00A26A35" w:rsidRPr="00B7466E">
        <w:rPr>
          <w:color w:val="000000" w:themeColor="text1"/>
        </w:rPr>
        <w:t xml:space="preserve">. </w:t>
      </w:r>
      <w:r w:rsidR="00CD0639" w:rsidRPr="00B7466E">
        <w:rPr>
          <w:color w:val="000000" w:themeColor="text1"/>
        </w:rPr>
        <w:t>M</w:t>
      </w:r>
      <w:r w:rsidR="00405431" w:rsidRPr="00B7466E">
        <w:rPr>
          <w:color w:val="000000" w:themeColor="text1"/>
        </w:rPr>
        <w:t xml:space="preserve">inority employees working among a large proportion of co-ethnics </w:t>
      </w:r>
      <w:r w:rsidR="00CD0639" w:rsidRPr="00B7466E">
        <w:rPr>
          <w:color w:val="000000" w:themeColor="text1"/>
        </w:rPr>
        <w:t xml:space="preserve">might </w:t>
      </w:r>
      <w:r w:rsidR="00A26A35" w:rsidRPr="00B7466E">
        <w:rPr>
          <w:color w:val="000000" w:themeColor="text1"/>
        </w:rPr>
        <w:t xml:space="preserve">experience </w:t>
      </w:r>
      <w:r w:rsidRPr="00B7466E">
        <w:rPr>
          <w:color w:val="000000" w:themeColor="text1"/>
        </w:rPr>
        <w:t>higher</w:t>
      </w:r>
      <w:r w:rsidR="00A26A35" w:rsidRPr="00B7466E">
        <w:rPr>
          <w:color w:val="000000" w:themeColor="text1"/>
        </w:rPr>
        <w:t xml:space="preserve"> well-being</w:t>
      </w:r>
      <w:r w:rsidRPr="00B7466E">
        <w:rPr>
          <w:color w:val="000000" w:themeColor="text1"/>
        </w:rPr>
        <w:t xml:space="preserve"> (Brass, 1985; Mehra, Kilduff, </w:t>
      </w:r>
      <w:r w:rsidR="004A00B0">
        <w:rPr>
          <w:color w:val="000000" w:themeColor="text1"/>
        </w:rPr>
        <w:t>and</w:t>
      </w:r>
      <w:r w:rsidRPr="00B7466E">
        <w:rPr>
          <w:color w:val="000000" w:themeColor="text1"/>
        </w:rPr>
        <w:t xml:space="preserve"> Brass, 1998; Ibarra, 1995), </w:t>
      </w:r>
      <w:r w:rsidR="00CD0639" w:rsidRPr="00B7466E">
        <w:rPr>
          <w:color w:val="000000" w:themeColor="text1"/>
        </w:rPr>
        <w:t xml:space="preserve">yet this is not always the case </w:t>
      </w:r>
      <w:r w:rsidR="00405431" w:rsidRPr="00B7466E">
        <w:rPr>
          <w:color w:val="000000" w:themeColor="text1"/>
        </w:rPr>
        <w:t xml:space="preserve">(Enchautegui-de-Jesús, Hughes, Johnston, </w:t>
      </w:r>
      <w:r w:rsidR="004A00B0">
        <w:rPr>
          <w:color w:val="000000" w:themeColor="text1"/>
        </w:rPr>
        <w:t>and</w:t>
      </w:r>
      <w:r w:rsidR="00405431" w:rsidRPr="00B7466E">
        <w:rPr>
          <w:color w:val="000000" w:themeColor="text1"/>
        </w:rPr>
        <w:t xml:space="preserve"> Oh, 2006</w:t>
      </w:r>
      <w:r w:rsidRPr="00B7466E">
        <w:rPr>
          <w:color w:val="000000" w:themeColor="text1"/>
        </w:rPr>
        <w:t xml:space="preserve">; </w:t>
      </w:r>
      <w:r w:rsidRPr="00B7466E">
        <w:t>Forman, 2003</w:t>
      </w:r>
      <w:r w:rsidR="00405431" w:rsidRPr="00B7466E">
        <w:rPr>
          <w:color w:val="000000" w:themeColor="text1"/>
        </w:rPr>
        <w:t xml:space="preserve">). </w:t>
      </w:r>
      <w:r w:rsidR="00034031" w:rsidRPr="00B7466E">
        <w:rPr>
          <w:color w:val="000000" w:themeColor="text1"/>
        </w:rPr>
        <w:t xml:space="preserve">Other studies have </w:t>
      </w:r>
      <w:r w:rsidR="0054173A" w:rsidRPr="00B7466E">
        <w:rPr>
          <w:color w:val="000000" w:themeColor="text1"/>
        </w:rPr>
        <w:t>addressed</w:t>
      </w:r>
      <w:r w:rsidR="00034031" w:rsidRPr="00B7466E">
        <w:rPr>
          <w:color w:val="000000" w:themeColor="text1"/>
        </w:rPr>
        <w:t xml:space="preserve"> the causes of ethnic minorities’ lower well-being, including </w:t>
      </w:r>
      <w:r w:rsidR="00661C1F" w:rsidRPr="00B7466E">
        <w:rPr>
          <w:color w:val="000000" w:themeColor="text1"/>
        </w:rPr>
        <w:t>stereotyping (Konrad</w:t>
      </w:r>
      <w:r w:rsidR="00A12489" w:rsidRPr="00B7466E">
        <w:rPr>
          <w:color w:val="000000" w:themeColor="text1"/>
        </w:rPr>
        <w:t xml:space="preserve">, Winter </w:t>
      </w:r>
      <w:r w:rsidR="004A00B0">
        <w:rPr>
          <w:color w:val="000000" w:themeColor="text1"/>
        </w:rPr>
        <w:t>and</w:t>
      </w:r>
      <w:r w:rsidR="00A12489" w:rsidRPr="00B7466E">
        <w:rPr>
          <w:color w:val="000000" w:themeColor="text1"/>
        </w:rPr>
        <w:t xml:space="preserve"> Gutek,</w:t>
      </w:r>
      <w:r w:rsidR="00661C1F" w:rsidRPr="00B7466E">
        <w:rPr>
          <w:color w:val="000000" w:themeColor="text1"/>
        </w:rPr>
        <w:t xml:space="preserve">  1992), perceived discrimination (Ryff, Keyes, </w:t>
      </w:r>
      <w:r w:rsidR="004A00B0">
        <w:rPr>
          <w:color w:val="000000" w:themeColor="text1"/>
        </w:rPr>
        <w:t>and</w:t>
      </w:r>
      <w:r w:rsidR="00661C1F" w:rsidRPr="00B7466E">
        <w:rPr>
          <w:color w:val="000000" w:themeColor="text1"/>
        </w:rPr>
        <w:t xml:space="preserve"> Hughes, 2003)</w:t>
      </w:r>
      <w:r w:rsidR="00034031" w:rsidRPr="00B7466E">
        <w:rPr>
          <w:color w:val="000000" w:themeColor="text1"/>
        </w:rPr>
        <w:t>, bullying related to their race/ethnicity</w:t>
      </w:r>
      <w:r w:rsidR="00661C1F" w:rsidRPr="00B7466E">
        <w:rPr>
          <w:color w:val="000000" w:themeColor="text1"/>
        </w:rPr>
        <w:t xml:space="preserve"> </w:t>
      </w:r>
      <w:r w:rsidR="00034031" w:rsidRPr="00B7466E">
        <w:rPr>
          <w:color w:val="000000" w:themeColor="text1"/>
        </w:rPr>
        <w:t xml:space="preserve">(Fox </w:t>
      </w:r>
      <w:r w:rsidR="004A00B0">
        <w:rPr>
          <w:color w:val="000000" w:themeColor="text1"/>
        </w:rPr>
        <w:t>and</w:t>
      </w:r>
      <w:r w:rsidR="00034031" w:rsidRPr="00B7466E">
        <w:rPr>
          <w:color w:val="000000" w:themeColor="text1"/>
        </w:rPr>
        <w:t xml:space="preserve"> Stallworth, 2005), </w:t>
      </w:r>
      <w:r w:rsidR="00661C1F" w:rsidRPr="00B7466E">
        <w:rPr>
          <w:color w:val="000000" w:themeColor="text1"/>
        </w:rPr>
        <w:t xml:space="preserve">and perceived segmentation in jobs (Forman, 2003). </w:t>
      </w:r>
      <w:r w:rsidR="00405431" w:rsidRPr="00B7466E">
        <w:rPr>
          <w:color w:val="000000" w:themeColor="text1"/>
        </w:rPr>
        <w:t>D</w:t>
      </w:r>
      <w:r w:rsidR="00661C1F" w:rsidRPr="00B7466E">
        <w:rPr>
          <w:color w:val="000000" w:themeColor="text1"/>
        </w:rPr>
        <w:t xml:space="preserve">etrimental effects might </w:t>
      </w:r>
      <w:r w:rsidR="00405431" w:rsidRPr="00B7466E">
        <w:rPr>
          <w:color w:val="000000" w:themeColor="text1"/>
        </w:rPr>
        <w:t>also</w:t>
      </w:r>
      <w:r w:rsidR="00661C1F" w:rsidRPr="00B7466E">
        <w:rPr>
          <w:color w:val="000000" w:themeColor="text1"/>
        </w:rPr>
        <w:t xml:space="preserve"> result from more subtle forms of discrimination and racism (Deitch et al., 2003), such as </w:t>
      </w:r>
      <w:r w:rsidR="00CD0639" w:rsidRPr="00B7466E">
        <w:rPr>
          <w:color w:val="000000" w:themeColor="text1"/>
        </w:rPr>
        <w:t>minorities’</w:t>
      </w:r>
      <w:r w:rsidR="00661C1F" w:rsidRPr="00B7466E">
        <w:rPr>
          <w:color w:val="000000" w:themeColor="text1"/>
        </w:rPr>
        <w:t xml:space="preserve"> exclusion from profession</w:t>
      </w:r>
      <w:r w:rsidR="00405431" w:rsidRPr="00B7466E">
        <w:rPr>
          <w:color w:val="000000" w:themeColor="text1"/>
        </w:rPr>
        <w:t xml:space="preserve">al and informal </w:t>
      </w:r>
      <w:r w:rsidR="00405431" w:rsidRPr="00B7466E">
        <w:rPr>
          <w:color w:val="000000" w:themeColor="text1"/>
        </w:rPr>
        <w:lastRenderedPageBreak/>
        <w:t>networks</w:t>
      </w:r>
      <w:r w:rsidR="00661C1F" w:rsidRPr="00B7466E">
        <w:rPr>
          <w:color w:val="000000" w:themeColor="text1"/>
        </w:rPr>
        <w:t xml:space="preserve"> (Ibarra, 1995; Mor-Barak </w:t>
      </w:r>
      <w:r w:rsidR="004A00B0">
        <w:rPr>
          <w:color w:val="000000" w:themeColor="text1"/>
        </w:rPr>
        <w:t>and</w:t>
      </w:r>
      <w:r w:rsidR="00661C1F" w:rsidRPr="00B7466E">
        <w:rPr>
          <w:color w:val="000000" w:themeColor="text1"/>
        </w:rPr>
        <w:t xml:space="preserve"> Levin, 2002)</w:t>
      </w:r>
      <w:r w:rsidR="00CD0639" w:rsidRPr="00B7466E">
        <w:rPr>
          <w:color w:val="000000" w:themeColor="text1"/>
        </w:rPr>
        <w:t>,</w:t>
      </w:r>
      <w:r w:rsidR="00661C1F" w:rsidRPr="00B7466E">
        <w:rPr>
          <w:color w:val="000000" w:themeColor="text1"/>
        </w:rPr>
        <w:t xml:space="preserve"> treat</w:t>
      </w:r>
      <w:r w:rsidR="00CD0639" w:rsidRPr="00B7466E">
        <w:rPr>
          <w:color w:val="000000" w:themeColor="text1"/>
        </w:rPr>
        <w:t>ment</w:t>
      </w:r>
      <w:r w:rsidR="00661C1F" w:rsidRPr="00B7466E">
        <w:rPr>
          <w:color w:val="000000" w:themeColor="text1"/>
        </w:rPr>
        <w:t xml:space="preserve"> as outsiders</w:t>
      </w:r>
      <w:r w:rsidR="00CD0639" w:rsidRPr="00B7466E">
        <w:rPr>
          <w:color w:val="000000" w:themeColor="text1"/>
        </w:rPr>
        <w:t>,</w:t>
      </w:r>
      <w:r w:rsidR="00661C1F" w:rsidRPr="00B7466E">
        <w:rPr>
          <w:color w:val="000000" w:themeColor="text1"/>
        </w:rPr>
        <w:t xml:space="preserve"> or reinforcing their lower status in everyday interaction (Van Laer </w:t>
      </w:r>
      <w:r w:rsidR="004A00B0">
        <w:rPr>
          <w:color w:val="000000" w:themeColor="text1"/>
        </w:rPr>
        <w:t>and</w:t>
      </w:r>
      <w:r w:rsidR="00661C1F" w:rsidRPr="00B7466E">
        <w:rPr>
          <w:color w:val="000000" w:themeColor="text1"/>
        </w:rPr>
        <w:t xml:space="preserve"> Janssens, 2011). </w:t>
      </w:r>
    </w:p>
    <w:p w:rsidR="00E35489" w:rsidRPr="00B7466E" w:rsidRDefault="00661C1F">
      <w:pPr>
        <w:widowControl w:val="0"/>
        <w:spacing w:line="480" w:lineRule="auto"/>
        <w:ind w:firstLine="720"/>
        <w:jc w:val="both"/>
      </w:pPr>
      <w:r w:rsidRPr="00B7466E">
        <w:rPr>
          <w:color w:val="000000" w:themeColor="text1"/>
        </w:rPr>
        <w:t>Despite th</w:t>
      </w:r>
      <w:r w:rsidR="003C0EF7" w:rsidRPr="00B7466E">
        <w:rPr>
          <w:color w:val="000000" w:themeColor="text1"/>
        </w:rPr>
        <w:t xml:space="preserve">is </w:t>
      </w:r>
      <w:r w:rsidR="00911D27" w:rsidRPr="00B7466E">
        <w:rPr>
          <w:color w:val="000000" w:themeColor="text1"/>
        </w:rPr>
        <w:t>persuasive</w:t>
      </w:r>
      <w:r w:rsidR="00034031" w:rsidRPr="00B7466E">
        <w:rPr>
          <w:color w:val="000000" w:themeColor="text1"/>
        </w:rPr>
        <w:t xml:space="preserve"> </w:t>
      </w:r>
      <w:r w:rsidRPr="00B7466E">
        <w:rPr>
          <w:color w:val="000000" w:themeColor="text1"/>
        </w:rPr>
        <w:t xml:space="preserve">evidence, not much </w:t>
      </w:r>
      <w:r w:rsidR="009A401E" w:rsidRPr="00B7466E">
        <w:rPr>
          <w:color w:val="000000" w:themeColor="text1"/>
        </w:rPr>
        <w:t>is today known</w:t>
      </w:r>
      <w:r w:rsidR="00034031" w:rsidRPr="00B7466E">
        <w:rPr>
          <w:color w:val="000000" w:themeColor="text1"/>
        </w:rPr>
        <w:t xml:space="preserve"> on</w:t>
      </w:r>
      <w:r w:rsidR="003C0EF7" w:rsidRPr="00B7466E">
        <w:rPr>
          <w:color w:val="000000" w:themeColor="text1"/>
        </w:rPr>
        <w:t xml:space="preserve"> the </w:t>
      </w:r>
      <w:r w:rsidR="00B97086" w:rsidRPr="00B7466E">
        <w:rPr>
          <w:color w:val="000000" w:themeColor="text1"/>
        </w:rPr>
        <w:t>relation between</w:t>
      </w:r>
      <w:r w:rsidR="003C0EF7" w:rsidRPr="00B7466E">
        <w:rPr>
          <w:color w:val="000000" w:themeColor="text1"/>
        </w:rPr>
        <w:t xml:space="preserve"> DM practices</w:t>
      </w:r>
      <w:r w:rsidR="00B97086" w:rsidRPr="00B7466E">
        <w:rPr>
          <w:color w:val="000000" w:themeColor="text1"/>
        </w:rPr>
        <w:t xml:space="preserve"> and</w:t>
      </w:r>
      <w:r w:rsidR="003C0EF7" w:rsidRPr="00B7466E">
        <w:rPr>
          <w:color w:val="000000" w:themeColor="text1"/>
        </w:rPr>
        <w:t xml:space="preserve"> ethnic minority employees’ well-being</w:t>
      </w:r>
      <w:r w:rsidRPr="00B7466E">
        <w:rPr>
          <w:color w:val="000000" w:themeColor="text1"/>
        </w:rPr>
        <w:t xml:space="preserve">. </w:t>
      </w:r>
      <w:r w:rsidRPr="00B7466E">
        <w:t xml:space="preserve">The </w:t>
      </w:r>
      <w:r w:rsidR="00B97086" w:rsidRPr="00B7466E">
        <w:t xml:space="preserve">effects on minorities’ well-being of </w:t>
      </w:r>
      <w:r w:rsidR="003C0EF7" w:rsidRPr="00B7466E">
        <w:t>DM</w:t>
      </w:r>
      <w:r w:rsidRPr="00B7466E">
        <w:t xml:space="preserve"> practices commonly advanced in the scientific and </w:t>
      </w:r>
      <w:r w:rsidR="003C0EF7" w:rsidRPr="00B7466E">
        <w:t xml:space="preserve">practitioner </w:t>
      </w:r>
      <w:r w:rsidRPr="00B7466E">
        <w:t xml:space="preserve">literature  – i.e. bias-screened </w:t>
      </w:r>
      <w:r w:rsidR="00CD0639" w:rsidRPr="00B7466E">
        <w:t>HR</w:t>
      </w:r>
      <w:r w:rsidRPr="00B7466E">
        <w:t xml:space="preserve"> procedures, diversity training, networking and mentoring</w:t>
      </w:r>
      <w:r w:rsidR="00CD0639" w:rsidRPr="00B7466E">
        <w:t xml:space="preserve"> programs</w:t>
      </w:r>
      <w:r w:rsidRPr="00B7466E">
        <w:t xml:space="preserve"> – have rarely been </w:t>
      </w:r>
      <w:r w:rsidR="00B97086" w:rsidRPr="00B7466E">
        <w:t>studied</w:t>
      </w:r>
      <w:r w:rsidRPr="00B7466E">
        <w:t xml:space="preserve"> (e.</w:t>
      </w:r>
      <w:r w:rsidR="003C0EF7" w:rsidRPr="00B7466E">
        <w:t>g.</w:t>
      </w:r>
      <w:r w:rsidRPr="00B7466E">
        <w:t xml:space="preserve"> Ragins </w:t>
      </w:r>
      <w:r w:rsidR="004A00B0">
        <w:t>and</w:t>
      </w:r>
      <w:r w:rsidRPr="00B7466E">
        <w:t xml:space="preserve"> Cotton, 1999)</w:t>
      </w:r>
      <w:r w:rsidR="00911D27" w:rsidRPr="00B7466E">
        <w:t xml:space="preserve">. Not only, there is even indirect evidence that such practices might </w:t>
      </w:r>
      <w:r w:rsidR="009A401E" w:rsidRPr="00B7466E">
        <w:t>thwart</w:t>
      </w:r>
      <w:r w:rsidR="00911D27" w:rsidRPr="00B7466E">
        <w:t xml:space="preserve"> minorities’ well-being, as they </w:t>
      </w:r>
      <w:r w:rsidR="006C53D4" w:rsidRPr="00B7466E">
        <w:t xml:space="preserve">might </w:t>
      </w:r>
      <w:r w:rsidRPr="00B7466E">
        <w:t>reinforce stereotyp</w:t>
      </w:r>
      <w:r w:rsidR="00911D27" w:rsidRPr="00B7466E">
        <w:t>ing and</w:t>
      </w:r>
      <w:r w:rsidRPr="00B7466E">
        <w:t xml:space="preserve"> trigger majority employees’ ‘backlash’ (</w:t>
      </w:r>
      <w:r w:rsidR="00911D27" w:rsidRPr="00B7466E">
        <w:t xml:space="preserve">Bond </w:t>
      </w:r>
      <w:r w:rsidR="004A00B0">
        <w:t>and</w:t>
      </w:r>
      <w:r w:rsidR="00911D27" w:rsidRPr="00B7466E">
        <w:t xml:space="preserve"> Pyle, 1988; </w:t>
      </w:r>
      <w:r w:rsidRPr="00B7466E">
        <w:t xml:space="preserve">Linnehan </w:t>
      </w:r>
      <w:r w:rsidR="004A00B0">
        <w:t>and</w:t>
      </w:r>
      <w:r w:rsidRPr="00B7466E">
        <w:t xml:space="preserve"> Konrad, 1999; Kidder, Lankau, Chrobot-Mason, Mollica </w:t>
      </w:r>
      <w:r w:rsidR="004A00B0">
        <w:t>and</w:t>
      </w:r>
      <w:r w:rsidRPr="00B7466E">
        <w:t xml:space="preserve"> Friedman, 2004). </w:t>
      </w:r>
      <w:r w:rsidR="005B4E04" w:rsidRPr="00B7466E">
        <w:t xml:space="preserve">Therefore, </w:t>
      </w:r>
      <w:r w:rsidR="00641402" w:rsidRPr="00B7466E">
        <w:t xml:space="preserve">explorative </w:t>
      </w:r>
      <w:r w:rsidR="006C53D4" w:rsidRPr="00B7466E">
        <w:t>research</w:t>
      </w:r>
      <w:r w:rsidR="005B4E04" w:rsidRPr="00B7466E">
        <w:t xml:space="preserve"> </w:t>
      </w:r>
      <w:r w:rsidR="006C53D4" w:rsidRPr="00B7466E">
        <w:t>is warranted on novel DM</w:t>
      </w:r>
      <w:r w:rsidR="005B4E04" w:rsidRPr="00B7466E">
        <w:t xml:space="preserve"> practices </w:t>
      </w:r>
      <w:r w:rsidR="00CD0639" w:rsidRPr="00B7466E">
        <w:t>and</w:t>
      </w:r>
      <w:r w:rsidR="006C53D4" w:rsidRPr="00B7466E">
        <w:t xml:space="preserve"> their effects on</w:t>
      </w:r>
      <w:r w:rsidR="005B4E04" w:rsidRPr="00B7466E">
        <w:t xml:space="preserve"> ethnic minorities’ experiences of well-being.</w:t>
      </w:r>
    </w:p>
    <w:p w:rsidR="00E35489" w:rsidRPr="00B7466E" w:rsidRDefault="00661C1F">
      <w:pPr>
        <w:widowControl w:val="0"/>
        <w:spacing w:line="480" w:lineRule="auto"/>
        <w:ind w:firstLine="720"/>
        <w:jc w:val="both"/>
      </w:pPr>
      <w:r w:rsidRPr="00B7466E">
        <w:t xml:space="preserve">This </w:t>
      </w:r>
      <w:r w:rsidR="00641402" w:rsidRPr="00B7466E">
        <w:t>qualitative</w:t>
      </w:r>
      <w:r w:rsidRPr="00B7466E">
        <w:t xml:space="preserve"> multiple-case study</w:t>
      </w:r>
      <w:r w:rsidR="005B4E04" w:rsidRPr="00B7466E">
        <w:t xml:space="preserve"> </w:t>
      </w:r>
      <w:r w:rsidR="006C53D4" w:rsidRPr="00B7466E">
        <w:t>extends</w:t>
      </w:r>
      <w:r w:rsidR="005B4E04" w:rsidRPr="00B7466E">
        <w:t xml:space="preserve"> existing DM literature by </w:t>
      </w:r>
      <w:r w:rsidRPr="00B7466E">
        <w:t>examin</w:t>
      </w:r>
      <w:r w:rsidR="005B4E04" w:rsidRPr="00B7466E">
        <w:t xml:space="preserve">ing </w:t>
      </w:r>
      <w:r w:rsidRPr="00B7466E">
        <w:t>ethnic minority employees’ experiences of well-being</w:t>
      </w:r>
      <w:r w:rsidR="009A401E" w:rsidRPr="00B7466E">
        <w:t xml:space="preserve"> </w:t>
      </w:r>
      <w:r w:rsidR="006C53D4" w:rsidRPr="00B7466E">
        <w:t>a</w:t>
      </w:r>
      <w:r w:rsidR="009F3F18" w:rsidRPr="00B7466E">
        <w:t>nd</w:t>
      </w:r>
      <w:r w:rsidR="009A401E" w:rsidRPr="00B7466E">
        <w:t xml:space="preserve"> relating such experiences to the organizational practices deployed by the </w:t>
      </w:r>
      <w:r w:rsidR="006C53D4" w:rsidRPr="00B7466E">
        <w:t>organization</w:t>
      </w:r>
      <w:r w:rsidR="009A401E" w:rsidRPr="00B7466E">
        <w:t xml:space="preserve"> to manage </w:t>
      </w:r>
      <w:r w:rsidR="006C53D4" w:rsidRPr="00B7466E">
        <w:t>diversity</w:t>
      </w:r>
      <w:r w:rsidRPr="00B7466E">
        <w:t xml:space="preserve">. </w:t>
      </w:r>
      <w:r w:rsidR="009441FC" w:rsidRPr="00B7466E">
        <w:t xml:space="preserve">Empirically, we </w:t>
      </w:r>
      <w:r w:rsidR="006C53D4" w:rsidRPr="00B7466E">
        <w:t>investigate</w:t>
      </w:r>
      <w:r w:rsidR="009441FC" w:rsidRPr="00B7466E">
        <w:t xml:space="preserve"> three ethnically diverse Belgian small and medium</w:t>
      </w:r>
      <w:r w:rsidR="00A53F99" w:rsidRPr="00B7466E">
        <w:t>-sized</w:t>
      </w:r>
      <w:r w:rsidR="009441FC" w:rsidRPr="00B7466E">
        <w:t xml:space="preserve"> enterprises (SMEs) – a gas station</w:t>
      </w:r>
      <w:r w:rsidR="00CD0639" w:rsidRPr="00B7466E">
        <w:t>s</w:t>
      </w:r>
      <w:r w:rsidR="009441FC" w:rsidRPr="00B7466E">
        <w:t xml:space="preserve"> company, a cleaning company and a floriculture company. </w:t>
      </w:r>
      <w:r w:rsidR="003E3240" w:rsidRPr="00B7466E">
        <w:t xml:space="preserve">SMEs are suitable to investigate DM because, as they have relatively limited financial resources (Cardon </w:t>
      </w:r>
      <w:r w:rsidR="004A00B0">
        <w:t>and</w:t>
      </w:r>
      <w:r w:rsidR="003E3240" w:rsidRPr="00B7466E">
        <w:t xml:space="preserve"> Stevens, 2004; Marlow, 2002), they are </w:t>
      </w:r>
      <w:r w:rsidR="00CD0639" w:rsidRPr="00B7466E">
        <w:t xml:space="preserve">less </w:t>
      </w:r>
      <w:r w:rsidR="003E3240" w:rsidRPr="00B7466E">
        <w:t xml:space="preserve">likely than bigger firms to implement DM </w:t>
      </w:r>
      <w:r w:rsidR="00CD0639" w:rsidRPr="00B7466E">
        <w:t xml:space="preserve">solely </w:t>
      </w:r>
      <w:r w:rsidR="003E3240" w:rsidRPr="00B7466E">
        <w:t>for legal compliance or reputation building (cf. Edelman, 1992)</w:t>
      </w:r>
      <w:r w:rsidR="009F3F18" w:rsidRPr="00B7466E">
        <w:t>.</w:t>
      </w:r>
      <w:r w:rsidR="003E3240" w:rsidRPr="00B7466E">
        <w:t xml:space="preserve"> This is particularly true for SMEs in Belgium, as this country lacks a tradition of strong equal opportunities/affirmative action legislation (</w:t>
      </w:r>
      <w:r w:rsidR="003F6DB9" w:rsidRPr="00B7466E">
        <w:t>own reference</w:t>
      </w:r>
      <w:r w:rsidR="003E3240" w:rsidRPr="00B7466E">
        <w:t>).</w:t>
      </w:r>
    </w:p>
    <w:p w:rsidR="00E35489" w:rsidRPr="00B7466E" w:rsidRDefault="00661C1F">
      <w:pPr>
        <w:widowControl w:val="0"/>
        <w:spacing w:line="480" w:lineRule="auto"/>
        <w:ind w:firstLine="720"/>
        <w:jc w:val="both"/>
      </w:pPr>
      <w:r w:rsidRPr="00B7466E">
        <w:t xml:space="preserve">From the </w:t>
      </w:r>
      <w:r w:rsidR="009F3F18" w:rsidRPr="00B7466E">
        <w:t>case</w:t>
      </w:r>
      <w:r w:rsidR="00A64438" w:rsidRPr="00B7466E">
        <w:t xml:space="preserve"> </w:t>
      </w:r>
      <w:r w:rsidRPr="00B7466E">
        <w:t xml:space="preserve">analysis, we </w:t>
      </w:r>
      <w:r w:rsidR="0048644F" w:rsidRPr="00B7466E">
        <w:t xml:space="preserve">inductively </w:t>
      </w:r>
      <w:r w:rsidRPr="00B7466E">
        <w:t xml:space="preserve">identified two </w:t>
      </w:r>
      <w:r w:rsidR="009F3F18" w:rsidRPr="00B7466E">
        <w:t xml:space="preserve">main </w:t>
      </w:r>
      <w:r w:rsidRPr="00B7466E">
        <w:t xml:space="preserve">types of practices </w:t>
      </w:r>
      <w:r w:rsidR="00FE6FD2" w:rsidRPr="00B7466E">
        <w:t xml:space="preserve">used </w:t>
      </w:r>
      <w:r w:rsidRPr="00B7466E">
        <w:t xml:space="preserve">to address diversity: practices creating a specific organizational culture and practices </w:t>
      </w:r>
      <w:r w:rsidR="009F3F18" w:rsidRPr="00B7466E">
        <w:t xml:space="preserve">shaping </w:t>
      </w:r>
      <w:r w:rsidRPr="00B7466E">
        <w:t xml:space="preserve">the </w:t>
      </w:r>
      <w:r w:rsidRPr="00B7466E">
        <w:lastRenderedPageBreak/>
        <w:t xml:space="preserve">work system. Each organization used a distinct combination of these two types of practices, with specific effects on ethnic minority employees’ well-being. </w:t>
      </w:r>
      <w:r w:rsidR="0048644F" w:rsidRPr="00B7466E">
        <w:t xml:space="preserve">In the discussion, we </w:t>
      </w:r>
      <w:r w:rsidR="00FE6FD2" w:rsidRPr="00B7466E">
        <w:t xml:space="preserve">reflect on the nature of the </w:t>
      </w:r>
      <w:r w:rsidR="00CD0639" w:rsidRPr="00B7466E">
        <w:t xml:space="preserve">identified </w:t>
      </w:r>
      <w:r w:rsidR="00FE6FD2" w:rsidRPr="00B7466E">
        <w:t xml:space="preserve">practices in the light of the existing </w:t>
      </w:r>
      <w:r w:rsidR="00CD0639" w:rsidRPr="00B7466E">
        <w:t xml:space="preserve">literature </w:t>
      </w:r>
      <w:r w:rsidR="00FE6FD2" w:rsidRPr="00B7466E">
        <w:t xml:space="preserve">and show their </w:t>
      </w:r>
      <w:r w:rsidR="00CD0639" w:rsidRPr="00B7466E">
        <w:t xml:space="preserve">mixed </w:t>
      </w:r>
      <w:r w:rsidR="00FE6FD2" w:rsidRPr="00B7466E">
        <w:t xml:space="preserve">effects on </w:t>
      </w:r>
      <w:r w:rsidRPr="00B7466E">
        <w:t>well-being</w:t>
      </w:r>
      <w:r w:rsidR="0048644F" w:rsidRPr="00B7466E">
        <w:t xml:space="preserve">. We conclude </w:t>
      </w:r>
      <w:r w:rsidR="00CD0639" w:rsidRPr="00B7466E">
        <w:t xml:space="preserve">with </w:t>
      </w:r>
      <w:r w:rsidR="0048644F" w:rsidRPr="00B7466E">
        <w:t>the</w:t>
      </w:r>
      <w:r w:rsidRPr="00B7466E">
        <w:t xml:space="preserve"> limitations</w:t>
      </w:r>
      <w:r w:rsidR="0048644F" w:rsidRPr="00B7466E">
        <w:t xml:space="preserve"> of our study</w:t>
      </w:r>
      <w:r w:rsidR="00CD0639" w:rsidRPr="00B7466E">
        <w:t xml:space="preserve"> and avenues for future research</w:t>
      </w:r>
      <w:r w:rsidRPr="00B7466E">
        <w:t>.</w:t>
      </w:r>
    </w:p>
    <w:p w:rsidR="00E35489" w:rsidRPr="00B7466E" w:rsidRDefault="00E35489">
      <w:pPr>
        <w:widowControl w:val="0"/>
        <w:spacing w:line="480" w:lineRule="auto"/>
        <w:ind w:firstLine="720"/>
      </w:pPr>
    </w:p>
    <w:p w:rsidR="00E35489" w:rsidRPr="00B7466E" w:rsidRDefault="001264AC">
      <w:pPr>
        <w:rPr>
          <w:b/>
          <w:i/>
        </w:rPr>
      </w:pPr>
      <w:r w:rsidRPr="00B7466E">
        <w:rPr>
          <w:b/>
          <w:i/>
        </w:rPr>
        <w:t>M</w:t>
      </w:r>
      <w:r w:rsidR="00890F87" w:rsidRPr="00B7466E">
        <w:rPr>
          <w:b/>
          <w:i/>
        </w:rPr>
        <w:t>ethodology</w:t>
      </w:r>
    </w:p>
    <w:p w:rsidR="00E35489" w:rsidRPr="00B7466E" w:rsidRDefault="00E35489"/>
    <w:p w:rsidR="00E35489" w:rsidRPr="00B7466E" w:rsidRDefault="00641402">
      <w:pPr>
        <w:spacing w:line="480" w:lineRule="auto"/>
        <w:jc w:val="both"/>
      </w:pPr>
      <w:r w:rsidRPr="00B7466E">
        <w:t>E</w:t>
      </w:r>
      <w:r w:rsidR="00D87C21" w:rsidRPr="00B7466E">
        <w:t>xplorative m</w:t>
      </w:r>
      <w:r w:rsidRPr="00B7466E">
        <w:t>ultiple-case studies are</w:t>
      </w:r>
      <w:r w:rsidR="00D87C21" w:rsidRPr="00B7466E">
        <w:t xml:space="preserve"> suitable to address how and why questions in a ‘real-life’ research settings (Yin, 2009) and to build theory from empirical data through the identification of converging and diverging patterns </w:t>
      </w:r>
      <w:r w:rsidRPr="00B7466E">
        <w:t xml:space="preserve">within and across cases </w:t>
      </w:r>
      <w:r w:rsidR="00D87C21" w:rsidRPr="00B7466E">
        <w:t>(Eisenhardt, 1989).</w:t>
      </w:r>
    </w:p>
    <w:p w:rsidR="00E35489" w:rsidRPr="00B7466E" w:rsidRDefault="00E35489">
      <w:pPr>
        <w:widowControl w:val="0"/>
        <w:spacing w:line="480" w:lineRule="auto"/>
        <w:rPr>
          <w:i/>
        </w:rPr>
      </w:pPr>
    </w:p>
    <w:p w:rsidR="00E35489" w:rsidRPr="00B7466E" w:rsidRDefault="00BC34E9">
      <w:pPr>
        <w:widowControl w:val="0"/>
        <w:spacing w:line="480" w:lineRule="auto"/>
        <w:rPr>
          <w:i/>
        </w:rPr>
      </w:pPr>
      <w:r w:rsidRPr="00B7466E">
        <w:rPr>
          <w:i/>
        </w:rPr>
        <w:t>The study</w:t>
      </w:r>
    </w:p>
    <w:p w:rsidR="00FB31C1" w:rsidRPr="00B7466E" w:rsidRDefault="00A2450C">
      <w:pPr>
        <w:spacing w:line="480" w:lineRule="auto"/>
        <w:jc w:val="both"/>
      </w:pPr>
      <w:r w:rsidRPr="00B7466E">
        <w:t xml:space="preserve">The three case studies were conducted within a larger government-funded research project </w:t>
      </w:r>
      <w:r w:rsidR="00463248" w:rsidRPr="00B7466E">
        <w:t>on</w:t>
      </w:r>
      <w:r w:rsidRPr="00B7466E">
        <w:t xml:space="preserve"> </w:t>
      </w:r>
      <w:r w:rsidR="00D87C21" w:rsidRPr="00B7466E">
        <w:t>DM</w:t>
      </w:r>
      <w:r w:rsidRPr="00B7466E">
        <w:t xml:space="preserve"> practices in </w:t>
      </w:r>
      <w:r w:rsidR="00D87C21" w:rsidRPr="00B7466E">
        <w:t xml:space="preserve">Belgian </w:t>
      </w:r>
      <w:r w:rsidRPr="00B7466E">
        <w:t xml:space="preserve">SMEs – companies with maximum 250 employees. SMEs </w:t>
      </w:r>
      <w:r w:rsidR="00FE6FD2" w:rsidRPr="00B7466E">
        <w:t xml:space="preserve">are </w:t>
      </w:r>
      <w:r w:rsidRPr="00B7466E">
        <w:t xml:space="preserve">important </w:t>
      </w:r>
      <w:r w:rsidR="00D87C21" w:rsidRPr="00B7466E">
        <w:t xml:space="preserve">as they </w:t>
      </w:r>
      <w:r w:rsidRPr="00B7466E">
        <w:t xml:space="preserve">employ 69.8 percent of </w:t>
      </w:r>
      <w:r w:rsidR="00D87C21" w:rsidRPr="00B7466E">
        <w:t>European employees</w:t>
      </w:r>
      <w:r w:rsidRPr="00B7466E">
        <w:t xml:space="preserve"> (European Commission, 2003). We specifically selected companies </w:t>
      </w:r>
      <w:r w:rsidR="00D87C21" w:rsidRPr="00B7466E">
        <w:t>with</w:t>
      </w:r>
      <w:r w:rsidRPr="00B7466E">
        <w:t xml:space="preserve"> a substantial share of ethnic minority employees – 29% to 44% of the total personnel</w:t>
      </w:r>
      <w:r w:rsidR="00D87C21" w:rsidRPr="00B7466E">
        <w:t xml:space="preserve"> </w:t>
      </w:r>
      <w:r w:rsidR="00CD0639" w:rsidRPr="00B7466E">
        <w:t xml:space="preserve">– </w:t>
      </w:r>
      <w:r w:rsidR="00D87C21" w:rsidRPr="00B7466E">
        <w:t xml:space="preserve">as such companies are ‘extreme cases’, particularly likely to implement DM practices (cf. Eisenhardt, 1989). </w:t>
      </w:r>
    </w:p>
    <w:p w:rsidR="00FB31C1" w:rsidRPr="00B7466E" w:rsidRDefault="00FB31C1">
      <w:pPr>
        <w:spacing w:line="480" w:lineRule="auto"/>
        <w:jc w:val="both"/>
      </w:pPr>
    </w:p>
    <w:p w:rsidR="00A2450C" w:rsidRPr="00B7466E" w:rsidRDefault="00A2450C" w:rsidP="002E4295">
      <w:pPr>
        <w:spacing w:line="480" w:lineRule="auto"/>
        <w:rPr>
          <w:i/>
        </w:rPr>
      </w:pPr>
      <w:r w:rsidRPr="00B7466E">
        <w:rPr>
          <w:i/>
        </w:rPr>
        <w:t xml:space="preserve">Data sources </w:t>
      </w:r>
    </w:p>
    <w:p w:rsidR="00A2450C" w:rsidRPr="00B7466E" w:rsidRDefault="00A2450C" w:rsidP="002E4295">
      <w:pPr>
        <w:spacing w:line="480" w:lineRule="auto"/>
        <w:ind w:firstLine="720"/>
        <w:jc w:val="both"/>
      </w:pPr>
      <w:r w:rsidRPr="00B7466E">
        <w:t>The main data source are 4</w:t>
      </w:r>
      <w:r w:rsidR="006E51D0" w:rsidRPr="00B7466E">
        <w:t>6</w:t>
      </w:r>
      <w:r w:rsidRPr="00B7466E">
        <w:t xml:space="preserve"> semi-structured interviews conducted by the first author with the owner(s), managers, supervisors and employees in various jobs and with both ethnic majority and minority backgrounds</w:t>
      </w:r>
      <w:r w:rsidR="00111395" w:rsidRPr="00B7466E">
        <w:t xml:space="preserve"> (see Table 1)</w:t>
      </w:r>
      <w:r w:rsidRPr="00B7466E">
        <w:t xml:space="preserve">. In each company, between 12% and 21% of the total personnel was interviewed. </w:t>
      </w:r>
      <w:r w:rsidR="00CD0639" w:rsidRPr="00B7466E">
        <w:t xml:space="preserve">Respondents were autonomously </w:t>
      </w:r>
      <w:r w:rsidRPr="00B7466E">
        <w:t>select</w:t>
      </w:r>
      <w:r w:rsidR="00CD0639" w:rsidRPr="00B7466E">
        <w:t>ed</w:t>
      </w:r>
      <w:r w:rsidRPr="00B7466E">
        <w:t xml:space="preserve"> </w:t>
      </w:r>
      <w:r w:rsidR="00CD0639" w:rsidRPr="00B7466E">
        <w:t xml:space="preserve">from </w:t>
      </w:r>
      <w:r w:rsidRPr="00B7466E">
        <w:t xml:space="preserve">a list of people with specific socio-demographic profiles and in different jobs </w:t>
      </w:r>
      <w:r w:rsidR="00994592" w:rsidRPr="00B7466E">
        <w:t>provided by a contact person</w:t>
      </w:r>
      <w:r w:rsidRPr="00B7466E">
        <w:t xml:space="preserve">. </w:t>
      </w:r>
    </w:p>
    <w:p w:rsidR="00111395" w:rsidRPr="00B7466E" w:rsidRDefault="00111395" w:rsidP="002E4295">
      <w:pPr>
        <w:spacing w:line="480" w:lineRule="auto"/>
        <w:ind w:firstLine="720"/>
        <w:jc w:val="center"/>
      </w:pPr>
      <w:r w:rsidRPr="00B7466E">
        <w:lastRenderedPageBreak/>
        <w:t>Insert Table 1 about here</w:t>
      </w:r>
    </w:p>
    <w:p w:rsidR="00E35489" w:rsidRPr="00B7466E" w:rsidRDefault="00A2450C">
      <w:pPr>
        <w:spacing w:line="480" w:lineRule="auto"/>
        <w:ind w:firstLine="720"/>
        <w:jc w:val="both"/>
      </w:pPr>
      <w:r w:rsidRPr="00B7466E">
        <w:t>The questionnaires</w:t>
      </w:r>
      <w:r w:rsidR="00111395" w:rsidRPr="00B7466E">
        <w:t xml:space="preserve"> </w:t>
      </w:r>
      <w:r w:rsidRPr="00B7466E">
        <w:t xml:space="preserve">consisted of open-ended questions on their own background, experience of working in the company, interpersonal relations, </w:t>
      </w:r>
      <w:r w:rsidR="00994592" w:rsidRPr="00B7466E">
        <w:t>human resource management (</w:t>
      </w:r>
      <w:r w:rsidRPr="00B7466E">
        <w:t>HRM</w:t>
      </w:r>
      <w:r w:rsidR="00994592" w:rsidRPr="00B7466E">
        <w:t>)</w:t>
      </w:r>
      <w:r w:rsidRPr="00B7466E">
        <w:t xml:space="preserve"> and diversity. In interviewing ethnic minority employees, particular attention was paid to formulating questions in a simple, concrete language, as many would not be speaking in their mother tongue. Interviews took place at the workplace during working hours, lasted between one and two hours, and were recorded and transcribed verbatim for analysis. To complement the interview data and triangulate it (Myers, 2008; Yin, 2009), in each company we further collected documents on the HRM and DM policies, job vacancy ad</w:t>
      </w:r>
      <w:r w:rsidR="00994592" w:rsidRPr="00B7466E">
        <w:t>s</w:t>
      </w:r>
      <w:r w:rsidRPr="00B7466E">
        <w:t>, the</w:t>
      </w:r>
      <w:r w:rsidR="00994592" w:rsidRPr="00B7466E">
        <w:t xml:space="preserve"> </w:t>
      </w:r>
      <w:r w:rsidRPr="00B7466E">
        <w:t xml:space="preserve">website, the by-laws, newspaper articles, etc. </w:t>
      </w:r>
      <w:r w:rsidR="005C7FF7" w:rsidRPr="00B7466E">
        <w:t>Finally,</w:t>
      </w:r>
      <w:r w:rsidR="00712F10" w:rsidRPr="00B7466E">
        <w:t xml:space="preserve"> </w:t>
      </w:r>
      <w:r w:rsidR="005C7FF7" w:rsidRPr="00B7466E">
        <w:t>unstructured</w:t>
      </w:r>
      <w:r w:rsidR="00712F10" w:rsidRPr="00B7466E">
        <w:t xml:space="preserve"> observations </w:t>
      </w:r>
      <w:r w:rsidR="005C7FF7" w:rsidRPr="00B7466E">
        <w:t xml:space="preserve">during </w:t>
      </w:r>
      <w:r w:rsidR="00994592" w:rsidRPr="00B7466E">
        <w:t xml:space="preserve">company </w:t>
      </w:r>
      <w:r w:rsidR="005C7FF7" w:rsidRPr="00B7466E">
        <w:t xml:space="preserve">visits </w:t>
      </w:r>
      <w:r w:rsidR="00712F10" w:rsidRPr="00B7466E">
        <w:t xml:space="preserve">were noted in a logbook and used to further </w:t>
      </w:r>
      <w:r w:rsidR="005C7FF7" w:rsidRPr="00B7466E">
        <w:t xml:space="preserve">support the </w:t>
      </w:r>
      <w:r w:rsidR="00994592" w:rsidRPr="00B7466E">
        <w:t xml:space="preserve">data </w:t>
      </w:r>
      <w:r w:rsidR="00712F10" w:rsidRPr="00B7466E">
        <w:t>interpret</w:t>
      </w:r>
      <w:r w:rsidR="005C7FF7" w:rsidRPr="00B7466E">
        <w:t>ation</w:t>
      </w:r>
      <w:r w:rsidR="00712F10" w:rsidRPr="00B7466E">
        <w:t>.</w:t>
      </w:r>
    </w:p>
    <w:p w:rsidR="00E35489" w:rsidRPr="00B7466E" w:rsidRDefault="00E35489">
      <w:pPr>
        <w:widowControl w:val="0"/>
        <w:spacing w:line="480" w:lineRule="auto"/>
        <w:jc w:val="both"/>
      </w:pPr>
    </w:p>
    <w:p w:rsidR="00E35489" w:rsidRPr="00B7466E" w:rsidRDefault="00A2450C">
      <w:pPr>
        <w:widowControl w:val="0"/>
        <w:spacing w:line="480" w:lineRule="auto"/>
        <w:jc w:val="both"/>
        <w:rPr>
          <w:i/>
        </w:rPr>
      </w:pPr>
      <w:r w:rsidRPr="00B7466E">
        <w:rPr>
          <w:i/>
        </w:rPr>
        <w:t>Data analysis</w:t>
      </w:r>
    </w:p>
    <w:p w:rsidR="00E35489" w:rsidRPr="00B7466E" w:rsidRDefault="00A2450C">
      <w:pPr>
        <w:spacing w:line="480" w:lineRule="auto"/>
        <w:ind w:firstLine="720"/>
        <w:jc w:val="both"/>
      </w:pPr>
      <w:r w:rsidRPr="00B7466E">
        <w:t>The data analysis occurred in steps, each of which involved thorough discussions between the authors ensuring inter-researcher reliability</w:t>
      </w:r>
      <w:r w:rsidR="00994592" w:rsidRPr="00B7466E">
        <w:t>,</w:t>
      </w:r>
      <w:r w:rsidRPr="00B7466E">
        <w:t xml:space="preserve"> enhancing the quality of the analysis. We first reconstructed each case to get a se</w:t>
      </w:r>
      <w:r w:rsidR="00111395" w:rsidRPr="00B7466E">
        <w:t>nse of the company, its history</w:t>
      </w:r>
      <w:r w:rsidRPr="00B7466E">
        <w:t xml:space="preserve"> and vision on diversity. We then analyzed ethnic minority and majority employees’ accounts of their well-being</w:t>
      </w:r>
      <w:r w:rsidR="00994592" w:rsidRPr="00B7466E">
        <w:t xml:space="preserve"> experiences</w:t>
      </w:r>
      <w:r w:rsidRPr="00B7466E">
        <w:t xml:space="preserve">. To </w:t>
      </w:r>
      <w:r w:rsidR="00994592" w:rsidRPr="00B7466E">
        <w:t>do so</w:t>
      </w:r>
      <w:r w:rsidR="00111395" w:rsidRPr="00B7466E">
        <w:t>,</w:t>
      </w:r>
      <w:r w:rsidRPr="00B7466E">
        <w:t xml:space="preserve"> we </w:t>
      </w:r>
      <w:r w:rsidR="00111395" w:rsidRPr="00B7466E">
        <w:t>deployed</w:t>
      </w:r>
      <w:r w:rsidRPr="00B7466E">
        <w:t xml:space="preserve"> Ryff’s (1989) six dimensions of well-being – self-acceptance, positive relations with others, autonomy, environmental mastery, purpose in life and personal growth – as sensitizing concepts (Table </w:t>
      </w:r>
      <w:r w:rsidR="00111395" w:rsidRPr="00B7466E">
        <w:t>2</w:t>
      </w:r>
      <w:r w:rsidRPr="00B7466E">
        <w:t xml:space="preserve">). </w:t>
      </w:r>
    </w:p>
    <w:p w:rsidR="00FB31C1" w:rsidRPr="00B7466E" w:rsidRDefault="00994592">
      <w:pPr>
        <w:spacing w:line="480" w:lineRule="auto"/>
        <w:jc w:val="center"/>
      </w:pPr>
      <w:r w:rsidRPr="00B7466E">
        <w:t>Insert Table 2 about here</w:t>
      </w:r>
    </w:p>
    <w:p w:rsidR="00FB31C1" w:rsidRPr="00B7466E" w:rsidRDefault="00A2450C">
      <w:pPr>
        <w:spacing w:line="480" w:lineRule="auto"/>
        <w:jc w:val="both"/>
      </w:pPr>
      <w:r w:rsidRPr="00B7466E">
        <w:t>Different from definitive concepts, sensitizing concepts give general guidance in approaching empirical instances (Blumer, 1954), offering starting points for building analysis, “ways of seeing, organizing, and understanding experience” (Charmaz, 2003: 259).</w:t>
      </w:r>
    </w:p>
    <w:p w:rsidR="00A2450C" w:rsidRPr="00B7466E" w:rsidRDefault="00A2450C" w:rsidP="002E4295">
      <w:pPr>
        <w:spacing w:line="480" w:lineRule="auto"/>
        <w:ind w:firstLine="720"/>
        <w:jc w:val="both"/>
      </w:pPr>
      <w:r w:rsidRPr="00B7466E">
        <w:lastRenderedPageBreak/>
        <w:t>In each company, ethnic minorities’ accounts were rather consistent, often pointing to the same dimensions</w:t>
      </w:r>
      <w:r w:rsidR="00B93022" w:rsidRPr="00B7466E">
        <w:t>,</w:t>
      </w:r>
      <w:r w:rsidRPr="00B7466E">
        <w:t xml:space="preserve"> either positive</w:t>
      </w:r>
      <w:r w:rsidR="00111395" w:rsidRPr="00B7466E">
        <w:t>ly</w:t>
      </w:r>
      <w:r w:rsidRPr="00B7466E">
        <w:t xml:space="preserve"> or negative</w:t>
      </w:r>
      <w:r w:rsidR="00111395" w:rsidRPr="00B7466E">
        <w:t>ly</w:t>
      </w:r>
      <w:r w:rsidRPr="00B7466E">
        <w:t xml:space="preserve">. </w:t>
      </w:r>
      <w:r w:rsidR="009E1632" w:rsidRPr="00B7466E">
        <w:t>For parsimony, we only include</w:t>
      </w:r>
      <w:r w:rsidR="003A1DD9" w:rsidRPr="00B7466E">
        <w:t>d</w:t>
      </w:r>
      <w:r w:rsidR="009E1632" w:rsidRPr="00B7466E">
        <w:t xml:space="preserve"> in the findings those </w:t>
      </w:r>
      <w:r w:rsidR="00994592" w:rsidRPr="00B7466E">
        <w:t xml:space="preserve">dimensions </w:t>
      </w:r>
      <w:r w:rsidR="009E1632" w:rsidRPr="00B7466E">
        <w:t xml:space="preserve">mentioned by more than one respondent. </w:t>
      </w:r>
      <w:r w:rsidRPr="00B7466E">
        <w:t>Although our fo</w:t>
      </w:r>
      <w:r w:rsidR="00111395" w:rsidRPr="00B7466E">
        <w:t>cus wa</w:t>
      </w:r>
      <w:r w:rsidRPr="00B7466E">
        <w:t>s on ethnic minorities’ well-being, we compared ethnic minority and majority employees’ accounts to exclude the possib</w:t>
      </w:r>
      <w:r w:rsidR="00111395" w:rsidRPr="00B7466E">
        <w:t>ility of opposing effects o</w:t>
      </w:r>
      <w:r w:rsidRPr="00B7466E">
        <w:t xml:space="preserve">f </w:t>
      </w:r>
      <w:r w:rsidR="00111395" w:rsidRPr="00B7466E">
        <w:t>DM</w:t>
      </w:r>
      <w:r w:rsidRPr="00B7466E">
        <w:t xml:space="preserve"> practices</w:t>
      </w:r>
      <w:r w:rsidR="00111395" w:rsidRPr="00B7466E">
        <w:t xml:space="preserve"> on the two groups</w:t>
      </w:r>
      <w:r w:rsidRPr="00B7466E">
        <w:t xml:space="preserve">. We found </w:t>
      </w:r>
      <w:r w:rsidR="00E3236F" w:rsidRPr="00B7466E">
        <w:t xml:space="preserve">little </w:t>
      </w:r>
      <w:r w:rsidRPr="00B7466E">
        <w:t>discrepancy between them</w:t>
      </w:r>
      <w:r w:rsidR="00111395" w:rsidRPr="00B7466E">
        <w:t xml:space="preserve">, on the contrary, accounts </w:t>
      </w:r>
      <w:r w:rsidR="009E1632" w:rsidRPr="00B7466E">
        <w:t xml:space="preserve">largely </w:t>
      </w:r>
      <w:r w:rsidR="00111395" w:rsidRPr="00B7466E">
        <w:t>converged</w:t>
      </w:r>
      <w:r w:rsidRPr="00B7466E">
        <w:t>. The cross-case comparison showed on the contrary distinct experiences of well-being in each company, each combin</w:t>
      </w:r>
      <w:r w:rsidR="00994592" w:rsidRPr="00B7466E">
        <w:t>ing different</w:t>
      </w:r>
      <w:r w:rsidRPr="00B7466E">
        <w:t xml:space="preserve"> dimensions. </w:t>
      </w:r>
    </w:p>
    <w:p w:rsidR="00A2450C" w:rsidRPr="00B7466E" w:rsidRDefault="00A2450C" w:rsidP="002E4295">
      <w:pPr>
        <w:widowControl w:val="0"/>
        <w:spacing w:line="480" w:lineRule="auto"/>
        <w:ind w:firstLine="720"/>
        <w:jc w:val="both"/>
      </w:pPr>
      <w:r w:rsidRPr="00B7466E">
        <w:t xml:space="preserve">In a third step, we inductively identified organizational practices mentioned by interviewees as relevant to managing an ethnically diverse workforce or, more generally, as influencing minority and majority employees’ experiences. </w:t>
      </w:r>
      <w:r w:rsidR="005C7FF7" w:rsidRPr="00B7466E">
        <w:t xml:space="preserve">Following Kostova and Roth, we </w:t>
      </w:r>
      <w:r w:rsidR="00602400" w:rsidRPr="00B7466E">
        <w:t>considered</w:t>
      </w:r>
      <w:r w:rsidR="005C7FF7" w:rsidRPr="00B7466E">
        <w:t xml:space="preserve"> practices </w:t>
      </w:r>
      <w:r w:rsidR="00602400" w:rsidRPr="00B7466E">
        <w:t>any</w:t>
      </w:r>
      <w:r w:rsidR="005C7FF7" w:rsidRPr="00B7466E">
        <w:t xml:space="preserve"> ‘</w:t>
      </w:r>
      <w:r w:rsidR="005C7FF7" w:rsidRPr="00B7466E">
        <w:rPr>
          <w:bCs/>
        </w:rPr>
        <w:t>organization’s routine use of knowledge for conducting a particular function that has evolved over time under the influence of the organization’s history, people, interests, and actions</w:t>
      </w:r>
      <w:r w:rsidR="005C7FF7" w:rsidRPr="00B7466E">
        <w:t xml:space="preserve">’ (2002: 216). </w:t>
      </w:r>
      <w:r w:rsidRPr="00B7466E">
        <w:t xml:space="preserve">From the within- and cross-case </w:t>
      </w:r>
      <w:r w:rsidR="00994592" w:rsidRPr="00B7466E">
        <w:t>analysis</w:t>
      </w:r>
      <w:r w:rsidR="00602400" w:rsidRPr="00B7466E">
        <w:t>, we could identify two types of practices</w:t>
      </w:r>
      <w:r w:rsidRPr="00B7466E">
        <w:t xml:space="preserve">: </w:t>
      </w:r>
      <w:r w:rsidR="00602400" w:rsidRPr="00B7466E">
        <w:t xml:space="preserve">1) </w:t>
      </w:r>
      <w:r w:rsidRPr="00B7466E">
        <w:t>practices shap</w:t>
      </w:r>
      <w:r w:rsidR="00994592" w:rsidRPr="00B7466E">
        <w:t>ing the</w:t>
      </w:r>
      <w:r w:rsidRPr="00B7466E">
        <w:t xml:space="preserve"> work system</w:t>
      </w:r>
      <w:r w:rsidR="003E3240" w:rsidRPr="00B7466E">
        <w:t xml:space="preserve"> and ‘fitting’ individuals into it –i.e. </w:t>
      </w:r>
      <w:r w:rsidRPr="00B7466E">
        <w:t>job design, the degree of interdependence between employees, training policies and work-life balance arrangements</w:t>
      </w:r>
      <w:r w:rsidR="003E3240" w:rsidRPr="00B7466E">
        <w:t xml:space="preserve"> –</w:t>
      </w:r>
      <w:r w:rsidRPr="00B7466E">
        <w:t xml:space="preserve">, and </w:t>
      </w:r>
      <w:r w:rsidR="00602400" w:rsidRPr="00B7466E">
        <w:t xml:space="preserve">2) </w:t>
      </w:r>
      <w:r w:rsidRPr="00B7466E">
        <w:t>practices shap</w:t>
      </w:r>
      <w:r w:rsidR="00994592" w:rsidRPr="00B7466E">
        <w:t>ing</w:t>
      </w:r>
      <w:r w:rsidRPr="00B7466E">
        <w:t xml:space="preserve"> the organizational culture, which created and enforced norms and values, the perception of and interaction with one another, approaches to decision making and problem solving (</w:t>
      </w:r>
      <w:r w:rsidRPr="00B7466E">
        <w:rPr>
          <w:rFonts w:eastAsiaTheme="minorHAnsi"/>
        </w:rPr>
        <w:t xml:space="preserve">Chatman, Polzer, Barsade, </w:t>
      </w:r>
      <w:r w:rsidR="004A00B0">
        <w:rPr>
          <w:rFonts w:eastAsiaTheme="minorHAnsi"/>
        </w:rPr>
        <w:t>and</w:t>
      </w:r>
      <w:r w:rsidRPr="00B7466E">
        <w:rPr>
          <w:rFonts w:eastAsiaTheme="minorHAnsi"/>
        </w:rPr>
        <w:t xml:space="preserve"> Neale, 1998). </w:t>
      </w:r>
      <w:r w:rsidRPr="00B7466E">
        <w:t xml:space="preserve">Within each case, we </w:t>
      </w:r>
      <w:r w:rsidR="00994592" w:rsidRPr="00B7466E">
        <w:t>could</w:t>
      </w:r>
      <w:r w:rsidR="00602400" w:rsidRPr="00B7466E">
        <w:t xml:space="preserve"> </w:t>
      </w:r>
      <w:r w:rsidR="005E778D" w:rsidRPr="00B7466E">
        <w:t>triangulate</w:t>
      </w:r>
      <w:r w:rsidRPr="00B7466E">
        <w:t xml:space="preserve"> </w:t>
      </w:r>
      <w:r w:rsidR="00994592" w:rsidRPr="00B7466E">
        <w:t>nearly</w:t>
      </w:r>
      <w:r w:rsidR="00602400" w:rsidRPr="00B7466E">
        <w:t xml:space="preserve"> all</w:t>
      </w:r>
      <w:r w:rsidRPr="00B7466E">
        <w:t xml:space="preserve"> </w:t>
      </w:r>
      <w:r w:rsidR="00602400" w:rsidRPr="00B7466E">
        <w:t xml:space="preserve">identified </w:t>
      </w:r>
      <w:r w:rsidRPr="00B7466E">
        <w:t xml:space="preserve">practices across </w:t>
      </w:r>
      <w:r w:rsidR="00602400" w:rsidRPr="00B7466E">
        <w:t xml:space="preserve">types of </w:t>
      </w:r>
      <w:r w:rsidRPr="00B7466E">
        <w:t xml:space="preserve">interviewees and data sources, </w:t>
      </w:r>
      <w:r w:rsidR="00602400" w:rsidRPr="00B7466E">
        <w:t xml:space="preserve">and excluded </w:t>
      </w:r>
      <w:r w:rsidR="00153D80" w:rsidRPr="00B7466E">
        <w:t xml:space="preserve">from the analysis </w:t>
      </w:r>
      <w:r w:rsidR="00602400" w:rsidRPr="00B7466E">
        <w:t>th</w:t>
      </w:r>
      <w:r w:rsidR="00153D80" w:rsidRPr="00B7466E">
        <w:t>ose</w:t>
      </w:r>
      <w:r w:rsidR="00602400" w:rsidRPr="00B7466E">
        <w:t xml:space="preserve"> we could not verify</w:t>
      </w:r>
      <w:r w:rsidRPr="00B7466E">
        <w:t xml:space="preserve">. </w:t>
      </w:r>
    </w:p>
    <w:p w:rsidR="00A2450C" w:rsidRPr="00B7466E" w:rsidRDefault="00A2450C" w:rsidP="002E4295">
      <w:pPr>
        <w:spacing w:line="480" w:lineRule="auto"/>
        <w:ind w:firstLine="720"/>
        <w:jc w:val="both"/>
      </w:pPr>
      <w:r w:rsidRPr="00B7466E">
        <w:t xml:space="preserve">In a fourth and final step, we </w:t>
      </w:r>
      <w:r w:rsidR="00994592" w:rsidRPr="00B7466E">
        <w:t xml:space="preserve">reconstructed the relation between </w:t>
      </w:r>
      <w:r w:rsidRPr="00B7466E">
        <w:t xml:space="preserve">the well-being dimensions in </w:t>
      </w:r>
      <w:r w:rsidR="00602400" w:rsidRPr="00B7466E">
        <w:t>ethnic minorities’</w:t>
      </w:r>
      <w:r w:rsidRPr="00B7466E">
        <w:t xml:space="preserve"> accounts </w:t>
      </w:r>
      <w:r w:rsidR="00994592" w:rsidRPr="00B7466E">
        <w:t>and</w:t>
      </w:r>
      <w:r w:rsidRPr="00B7466E">
        <w:t xml:space="preserve"> the </w:t>
      </w:r>
      <w:r w:rsidR="00602400" w:rsidRPr="00B7466E">
        <w:t>company’s</w:t>
      </w:r>
      <w:r w:rsidRPr="00B7466E">
        <w:t xml:space="preserve"> practices. We then compared the </w:t>
      </w:r>
      <w:r w:rsidR="00602400" w:rsidRPr="00B7466E">
        <w:lastRenderedPageBreak/>
        <w:t>cases t</w:t>
      </w:r>
      <w:r w:rsidRPr="00B7466E">
        <w:t xml:space="preserve">o check for </w:t>
      </w:r>
      <w:r w:rsidR="00602400" w:rsidRPr="00B7466E">
        <w:t>similarities and differences</w:t>
      </w:r>
      <w:r w:rsidRPr="00B7466E">
        <w:t xml:space="preserve">. An overview of the </w:t>
      </w:r>
      <w:r w:rsidR="00994592" w:rsidRPr="00B7466E">
        <w:t xml:space="preserve">overall </w:t>
      </w:r>
      <w:r w:rsidRPr="00B7466E">
        <w:t>results</w:t>
      </w:r>
      <w:r w:rsidR="00602400" w:rsidRPr="00B7466E">
        <w:t xml:space="preserve"> </w:t>
      </w:r>
      <w:r w:rsidRPr="00B7466E">
        <w:t xml:space="preserve">is presented in Table </w:t>
      </w:r>
      <w:r w:rsidR="00602400" w:rsidRPr="00B7466E">
        <w:t>3</w:t>
      </w:r>
      <w:r w:rsidRPr="00B7466E">
        <w:t xml:space="preserve">. </w:t>
      </w:r>
    </w:p>
    <w:p w:rsidR="00A2450C" w:rsidRPr="00B7466E" w:rsidRDefault="00A2450C" w:rsidP="002E4295">
      <w:pPr>
        <w:spacing w:line="480" w:lineRule="auto"/>
        <w:jc w:val="center"/>
      </w:pPr>
      <w:r w:rsidRPr="00B7466E">
        <w:t xml:space="preserve">Insert Table </w:t>
      </w:r>
      <w:r w:rsidR="00602400" w:rsidRPr="00B7466E">
        <w:t>3</w:t>
      </w:r>
      <w:r w:rsidRPr="00B7466E">
        <w:t xml:space="preserve"> about here</w:t>
      </w:r>
    </w:p>
    <w:p w:rsidR="00E35489" w:rsidRPr="00B7466E" w:rsidRDefault="00E35489">
      <w:pPr>
        <w:rPr>
          <w:b/>
          <w:i/>
        </w:rPr>
      </w:pPr>
    </w:p>
    <w:p w:rsidR="00E35489" w:rsidRPr="00B7466E" w:rsidRDefault="000B5B78">
      <w:pPr>
        <w:rPr>
          <w:b/>
          <w:i/>
        </w:rPr>
      </w:pPr>
      <w:r w:rsidRPr="00B7466E">
        <w:rPr>
          <w:b/>
          <w:i/>
        </w:rPr>
        <w:t>F</w:t>
      </w:r>
      <w:r w:rsidR="00890F87" w:rsidRPr="00B7466E">
        <w:rPr>
          <w:b/>
          <w:i/>
        </w:rPr>
        <w:t>indings</w:t>
      </w:r>
    </w:p>
    <w:p w:rsidR="00E35489" w:rsidRPr="00B7466E" w:rsidRDefault="00E35489">
      <w:pPr>
        <w:rPr>
          <w:b/>
        </w:rPr>
      </w:pPr>
    </w:p>
    <w:p w:rsidR="00E35489" w:rsidRPr="00B7466E" w:rsidRDefault="00016543">
      <w:pPr>
        <w:spacing w:line="480" w:lineRule="auto"/>
        <w:jc w:val="both"/>
        <w:rPr>
          <w:i/>
        </w:rPr>
      </w:pPr>
      <w:r w:rsidRPr="00B7466E">
        <w:rPr>
          <w:i/>
        </w:rPr>
        <w:t xml:space="preserve">The gas stations company: </w:t>
      </w:r>
      <w:r w:rsidR="00641402" w:rsidRPr="00B7466E">
        <w:rPr>
          <w:i/>
        </w:rPr>
        <w:t>DM though c</w:t>
      </w:r>
      <w:r w:rsidRPr="00B7466E">
        <w:rPr>
          <w:i/>
        </w:rPr>
        <w:t xml:space="preserve">ultural integration and work </w:t>
      </w:r>
      <w:r w:rsidR="00831666" w:rsidRPr="00B7466E">
        <w:rPr>
          <w:i/>
        </w:rPr>
        <w:t xml:space="preserve">interdependence </w:t>
      </w:r>
    </w:p>
    <w:p w:rsidR="00E35489" w:rsidRPr="00B7466E" w:rsidRDefault="00016543">
      <w:pPr>
        <w:widowControl w:val="0"/>
        <w:spacing w:line="480" w:lineRule="auto"/>
        <w:ind w:firstLine="720"/>
        <w:jc w:val="both"/>
        <w:rPr>
          <w:color w:val="4F81BD"/>
        </w:rPr>
      </w:pPr>
      <w:r w:rsidRPr="00B7466E">
        <w:t>Founded in</w:t>
      </w:r>
      <w:r w:rsidRPr="00B7466E">
        <w:rPr>
          <w:color w:val="4F81BD"/>
        </w:rPr>
        <w:t xml:space="preserve"> </w:t>
      </w:r>
      <w:r w:rsidRPr="00B7466E">
        <w:t>1988 by two brothers of Italian origins, the gas stations company started with exploiting one gas station for a multinational gasoline supplier and grew to a middle-sized company. The shops offer</w:t>
      </w:r>
      <w:r w:rsidR="00641402" w:rsidRPr="00B7466E">
        <w:t>, next to</w:t>
      </w:r>
      <w:r w:rsidRPr="00B7466E">
        <w:t xml:space="preserve"> a wide range of products such as food, drinks, magazin</w:t>
      </w:r>
      <w:r w:rsidR="00641402" w:rsidRPr="00B7466E">
        <w:t>es and</w:t>
      </w:r>
      <w:r w:rsidRPr="00B7466E">
        <w:t xml:space="preserve"> car supplies, </w:t>
      </w:r>
      <w:r w:rsidR="00641402" w:rsidRPr="00B7466E">
        <w:t>also</w:t>
      </w:r>
      <w:r w:rsidRPr="00B7466E">
        <w:t xml:space="preserve"> car rental and carwash</w:t>
      </w:r>
      <w:r w:rsidR="00641402" w:rsidRPr="00B7466E">
        <w:t>. I</w:t>
      </w:r>
      <w:r w:rsidRPr="00B7466E">
        <w:t xml:space="preserve">n every shop there </w:t>
      </w:r>
      <w:r w:rsidR="00641402" w:rsidRPr="00B7466E">
        <w:t>is</w:t>
      </w:r>
      <w:r w:rsidRPr="00B7466E">
        <w:t xml:space="preserve"> </w:t>
      </w:r>
      <w:r w:rsidR="00641402" w:rsidRPr="00B7466E">
        <w:t xml:space="preserve">also </w:t>
      </w:r>
      <w:r w:rsidRPr="00B7466E">
        <w:t>a food corner serving sandwiches, pizza’s and drinks, and a coffee bar. All are open 24/7 every day of the year. The company includ</w:t>
      </w:r>
      <w:r w:rsidR="00641402" w:rsidRPr="00B7466E">
        <w:t>es</w:t>
      </w:r>
      <w:r w:rsidRPr="00B7466E">
        <w:t xml:space="preserve"> two general managers (both ethnic minorities), 6 staff personnel in the main office (1 ethnic minority), 19 shop managers running the gas stations (13 ethnic minorities), and 132 employees in the shops (60 ethnic minorities). </w:t>
      </w:r>
      <w:r w:rsidR="00994592" w:rsidRPr="00B7466E">
        <w:t>Fourty-four</w:t>
      </w:r>
      <w:r w:rsidRPr="00B7466E">
        <w:t xml:space="preserve"> percent of the personnel </w:t>
      </w:r>
      <w:r w:rsidR="00994592" w:rsidRPr="00B7466E">
        <w:t xml:space="preserve">has </w:t>
      </w:r>
      <w:r w:rsidRPr="00B7466E">
        <w:t xml:space="preserve">a foreign background from Morocco, Turkey, Italy, and other European Union and eastern European countries. Jobs </w:t>
      </w:r>
      <w:r w:rsidR="00641402" w:rsidRPr="00B7466E">
        <w:t>are</w:t>
      </w:r>
      <w:r w:rsidRPr="00B7466E">
        <w:t xml:space="preserve"> not segregated: </w:t>
      </w:r>
      <w:r w:rsidR="00641402" w:rsidRPr="00B7466E">
        <w:t xml:space="preserve">both </w:t>
      </w:r>
      <w:r w:rsidRPr="00B7466E">
        <w:t>ethnic minority and majority employees work</w:t>
      </w:r>
      <w:r w:rsidR="00641402" w:rsidRPr="00B7466E">
        <w:t xml:space="preserve"> as</w:t>
      </w:r>
      <w:r w:rsidRPr="00B7466E">
        <w:t xml:space="preserve"> cash</w:t>
      </w:r>
      <w:r w:rsidR="00641402" w:rsidRPr="00B7466E">
        <w:t xml:space="preserve">iers </w:t>
      </w:r>
      <w:r w:rsidRPr="00B7466E">
        <w:t>and in the food corners. The company consider</w:t>
      </w:r>
      <w:r w:rsidR="00641402" w:rsidRPr="00B7466E">
        <w:t>s</w:t>
      </w:r>
      <w:r w:rsidRPr="00B7466E">
        <w:t xml:space="preserve"> personnel diversity an asset to serve its ethnically diverse customer</w:t>
      </w:r>
      <w:r w:rsidR="00641402" w:rsidRPr="00B7466E">
        <w:t>s</w:t>
      </w:r>
      <w:r w:rsidRPr="00B7466E">
        <w:t xml:space="preserve">. </w:t>
      </w:r>
    </w:p>
    <w:p w:rsidR="00E35489" w:rsidRPr="00B7466E" w:rsidRDefault="00016543">
      <w:pPr>
        <w:spacing w:line="480" w:lineRule="auto"/>
        <w:ind w:firstLine="709"/>
        <w:jc w:val="both"/>
      </w:pPr>
      <w:r w:rsidRPr="00B7466E">
        <w:t xml:space="preserve">In their accounts, minority employees often expressed a sense of well-being by referring to the </w:t>
      </w:r>
      <w:r w:rsidR="00641402" w:rsidRPr="00B7466E">
        <w:t>extremely</w:t>
      </w:r>
      <w:r w:rsidRPr="00B7466E">
        <w:t xml:space="preserve"> positive relations with co-workers, supervisors and management. </w:t>
      </w:r>
      <w:r w:rsidR="00641402" w:rsidRPr="00B7466E">
        <w:t>T</w:t>
      </w:r>
      <w:r w:rsidRPr="00B7466E">
        <w:t>hey mentioned being treated in a fair, non-discriminatory way</w:t>
      </w:r>
      <w:r w:rsidR="00641402" w:rsidRPr="00B7466E">
        <w:t>,</w:t>
      </w:r>
      <w:r w:rsidRPr="00B7466E">
        <w:t xml:space="preserve"> mutual attenti</w:t>
      </w:r>
      <w:r w:rsidR="00641402" w:rsidRPr="00B7466E">
        <w:t>on</w:t>
      </w:r>
      <w:r w:rsidRPr="00B7466E">
        <w:t xml:space="preserve"> for each others’ professional and private concerns</w:t>
      </w:r>
      <w:r w:rsidR="00641402" w:rsidRPr="00B7466E">
        <w:t>,</w:t>
      </w:r>
      <w:r w:rsidRPr="00B7466E">
        <w:t xml:space="preserve"> and working together on an equal footing regardless of </w:t>
      </w:r>
      <w:r w:rsidR="00641402" w:rsidRPr="00B7466E">
        <w:t xml:space="preserve">one’s </w:t>
      </w:r>
      <w:r w:rsidRPr="00B7466E">
        <w:t xml:space="preserve">position. An employee of </w:t>
      </w:r>
      <w:r w:rsidR="0034393C" w:rsidRPr="00B7466E">
        <w:t xml:space="preserve">Philippine </w:t>
      </w:r>
      <w:r w:rsidRPr="00B7466E">
        <w:t>origin told us:</w:t>
      </w:r>
    </w:p>
    <w:p w:rsidR="00E35489" w:rsidRPr="00B7466E" w:rsidRDefault="00016543">
      <w:pPr>
        <w:jc w:val="both"/>
        <w:rPr>
          <w:i/>
        </w:rPr>
      </w:pPr>
      <w:r w:rsidRPr="00B7466E">
        <w:rPr>
          <w:i/>
        </w:rPr>
        <w:lastRenderedPageBreak/>
        <w:t xml:space="preserve">“[This company] is yeah, so </w:t>
      </w:r>
      <w:r w:rsidR="00994592" w:rsidRPr="00B7466E">
        <w:rPr>
          <w:i/>
        </w:rPr>
        <w:t xml:space="preserve">good </w:t>
      </w:r>
      <w:r w:rsidRPr="00B7466E">
        <w:rPr>
          <w:i/>
        </w:rPr>
        <w:t xml:space="preserve">for me. […] there here is a nice atmosphere, actually. Yeah, it’s different, I feel different. I’m accepted and I’m a non-native speaker. You’re part of the family, so to speak. You know… that feeling, and yes, that’s good.” </w:t>
      </w:r>
    </w:p>
    <w:p w:rsidR="00E35489" w:rsidRPr="00B7466E" w:rsidRDefault="00E35489">
      <w:pPr>
        <w:jc w:val="both"/>
      </w:pPr>
    </w:p>
    <w:p w:rsidR="00E35489" w:rsidRPr="00B7466E" w:rsidRDefault="00641402">
      <w:pPr>
        <w:spacing w:line="480" w:lineRule="auto"/>
        <w:jc w:val="both"/>
      </w:pPr>
      <w:r w:rsidRPr="00B7466E">
        <w:t>Various i</w:t>
      </w:r>
      <w:r w:rsidR="00016543" w:rsidRPr="00B7466E">
        <w:t xml:space="preserve">nterviewees used the metaphor of the family, describing manifestations of solidarity beyond mere professional relations: </w:t>
      </w:r>
    </w:p>
    <w:p w:rsidR="00E35489" w:rsidRPr="00B7466E" w:rsidRDefault="00016543">
      <w:pPr>
        <w:jc w:val="both"/>
        <w:rPr>
          <w:i/>
        </w:rPr>
      </w:pPr>
      <w:r w:rsidRPr="00B7466E">
        <w:rPr>
          <w:i/>
        </w:rPr>
        <w:t xml:space="preserve">“[The general managers] are a sort of father figure for their personnel. Yeah, that also gives you a warmer feeling, huh. </w:t>
      </w:r>
      <w:r w:rsidR="00641402" w:rsidRPr="00B7466E">
        <w:rPr>
          <w:i/>
        </w:rPr>
        <w:t>F</w:t>
      </w:r>
      <w:r w:rsidRPr="00B7466E">
        <w:rPr>
          <w:i/>
        </w:rPr>
        <w:t xml:space="preserve">or example, </w:t>
      </w:r>
      <w:r w:rsidR="00994592" w:rsidRPr="00B7466E">
        <w:rPr>
          <w:i/>
        </w:rPr>
        <w:t xml:space="preserve">if you told </w:t>
      </w:r>
      <w:r w:rsidRPr="00B7466E">
        <w:rPr>
          <w:i/>
        </w:rPr>
        <w:t>the foreman</w:t>
      </w:r>
      <w:r w:rsidR="00641402" w:rsidRPr="00B7466E">
        <w:rPr>
          <w:i/>
        </w:rPr>
        <w:t>: ‘</w:t>
      </w:r>
      <w:r w:rsidRPr="00B7466E">
        <w:rPr>
          <w:i/>
        </w:rPr>
        <w:t>I’ve got financial problems, can you lend me some money</w:t>
      </w:r>
      <w:r w:rsidR="00641402" w:rsidRPr="00B7466E">
        <w:rPr>
          <w:i/>
        </w:rPr>
        <w:t>’</w:t>
      </w:r>
      <w:r w:rsidRPr="00B7466E">
        <w:rPr>
          <w:i/>
        </w:rPr>
        <w:t>? They won’t do that [in another company], huh. […] That bond, it’s close, it’s warmer, it’s like a family.”(</w:t>
      </w:r>
      <w:r w:rsidR="00435363" w:rsidRPr="00B7466E">
        <w:rPr>
          <w:i/>
        </w:rPr>
        <w:t>employee of</w:t>
      </w:r>
      <w:r w:rsidRPr="00B7466E">
        <w:rPr>
          <w:i/>
        </w:rPr>
        <w:t xml:space="preserve"> Turkish origin)</w:t>
      </w:r>
    </w:p>
    <w:p w:rsidR="00E35489" w:rsidRPr="00B7466E" w:rsidRDefault="00E35489">
      <w:pPr>
        <w:jc w:val="both"/>
      </w:pPr>
    </w:p>
    <w:p w:rsidR="00E35489" w:rsidRPr="00B7466E" w:rsidRDefault="00016543">
      <w:pPr>
        <w:spacing w:line="480" w:lineRule="auto"/>
        <w:jc w:val="both"/>
      </w:pPr>
      <w:r w:rsidRPr="00B7466E">
        <w:t>In some cases, respondents recounted opportunit</w:t>
      </w:r>
      <w:r w:rsidR="00435363" w:rsidRPr="00B7466E">
        <w:t>ies for personal growth in the com</w:t>
      </w:r>
      <w:r w:rsidR="009A7357" w:rsidRPr="00B7466E">
        <w:t>pany. A shop manager with Turkish</w:t>
      </w:r>
      <w:r w:rsidR="00435363" w:rsidRPr="00B7466E">
        <w:t xml:space="preserve"> background told us</w:t>
      </w:r>
      <w:r w:rsidRPr="00B7466E">
        <w:t xml:space="preserve">: </w:t>
      </w:r>
    </w:p>
    <w:p w:rsidR="00E35489" w:rsidRPr="00B7466E" w:rsidRDefault="00016543">
      <w:pPr>
        <w:jc w:val="both"/>
        <w:rPr>
          <w:i/>
        </w:rPr>
      </w:pPr>
      <w:r w:rsidRPr="00B7466E">
        <w:rPr>
          <w:i/>
        </w:rPr>
        <w:t>“In 2006 they suggested t</w:t>
      </w:r>
      <w:r w:rsidR="00435363" w:rsidRPr="00B7466E">
        <w:rPr>
          <w:i/>
        </w:rPr>
        <w:t xml:space="preserve">hat I </w:t>
      </w:r>
      <w:r w:rsidRPr="00B7466E">
        <w:rPr>
          <w:i/>
        </w:rPr>
        <w:t>become a shop manager. And then I said</w:t>
      </w:r>
      <w:r w:rsidR="001170E0" w:rsidRPr="00B7466E">
        <w:rPr>
          <w:i/>
        </w:rPr>
        <w:t>: ‘N</w:t>
      </w:r>
      <w:r w:rsidRPr="00B7466E">
        <w:rPr>
          <w:i/>
        </w:rPr>
        <w:t>o, I can’t see myself doing that</w:t>
      </w:r>
      <w:r w:rsidR="001170E0" w:rsidRPr="00B7466E">
        <w:rPr>
          <w:i/>
        </w:rPr>
        <w:t>’. B</w:t>
      </w:r>
      <w:r w:rsidRPr="00B7466E">
        <w:rPr>
          <w:i/>
        </w:rPr>
        <w:t>ecause at that time I couldn’t rely</w:t>
      </w:r>
      <w:r w:rsidR="00435363" w:rsidRPr="00B7466E">
        <w:rPr>
          <w:i/>
        </w:rPr>
        <w:t xml:space="preserve"> on myself one</w:t>
      </w:r>
      <w:r w:rsidRPr="00B7466E">
        <w:rPr>
          <w:i/>
        </w:rPr>
        <w:t xml:space="preserve"> hundred percent. </w:t>
      </w:r>
      <w:r w:rsidR="00435363" w:rsidRPr="00B7466E">
        <w:rPr>
          <w:i/>
        </w:rPr>
        <w:t>So then I continued working</w:t>
      </w:r>
      <w:r w:rsidRPr="00B7466E">
        <w:rPr>
          <w:i/>
        </w:rPr>
        <w:t xml:space="preserve">. After a year, they told me I would be capable of doing this. Then I felt more ready, I took the challenge and now I’ve been doing this for three years.” </w:t>
      </w:r>
    </w:p>
    <w:p w:rsidR="00E35489" w:rsidRPr="00B7466E" w:rsidRDefault="00E35489">
      <w:pPr>
        <w:ind w:left="709"/>
        <w:jc w:val="both"/>
      </w:pPr>
    </w:p>
    <w:p w:rsidR="00E35489" w:rsidRPr="00B7466E" w:rsidRDefault="00016543">
      <w:pPr>
        <w:spacing w:line="480" w:lineRule="auto"/>
        <w:ind w:firstLine="720"/>
        <w:jc w:val="both"/>
      </w:pPr>
      <w:r w:rsidRPr="00B7466E">
        <w:t xml:space="preserve">Yet at the same time, interviewees experienced a strong social pressure to </w:t>
      </w:r>
      <w:r w:rsidR="00435363" w:rsidRPr="00B7466E">
        <w:t xml:space="preserve">always </w:t>
      </w:r>
      <w:r w:rsidR="001170E0" w:rsidRPr="00B7466E">
        <w:t xml:space="preserve">be </w:t>
      </w:r>
      <w:r w:rsidRPr="00B7466E">
        <w:t xml:space="preserve">available </w:t>
      </w:r>
      <w:r w:rsidR="00435363" w:rsidRPr="00B7466E">
        <w:t>and having little</w:t>
      </w:r>
      <w:r w:rsidRPr="00B7466E">
        <w:t xml:space="preserve"> autonomy in such a very cohesive work</w:t>
      </w:r>
      <w:r w:rsidR="00435363" w:rsidRPr="00B7466E">
        <w:t xml:space="preserve"> environment</w:t>
      </w:r>
      <w:r w:rsidRPr="00B7466E">
        <w:t xml:space="preserve">:     </w:t>
      </w:r>
    </w:p>
    <w:p w:rsidR="00E35489" w:rsidRPr="00B7466E" w:rsidRDefault="00016543">
      <w:pPr>
        <w:jc w:val="both"/>
        <w:rPr>
          <w:i/>
        </w:rPr>
      </w:pPr>
      <w:r w:rsidRPr="00B7466E">
        <w:rPr>
          <w:i/>
        </w:rPr>
        <w:t>“I always say to them that they can call me first to stand in. So when someone calls in sick, yeah, there is much extra pressure for me to stand in. When at that moment I’m somewhere visiting, then I say</w:t>
      </w:r>
      <w:r w:rsidR="00435363" w:rsidRPr="00B7466E">
        <w:rPr>
          <w:i/>
        </w:rPr>
        <w:t xml:space="preserve">: </w:t>
      </w:r>
      <w:r w:rsidRPr="00B7466E">
        <w:rPr>
          <w:i/>
        </w:rPr>
        <w:t>‘Sorry, I need to go to work’. Then I feel obliged to come to work.” (employee of Turkish origin)</w:t>
      </w:r>
    </w:p>
    <w:p w:rsidR="00E35489" w:rsidRPr="00B7466E" w:rsidRDefault="00E35489">
      <w:pPr>
        <w:ind w:left="709"/>
        <w:jc w:val="both"/>
      </w:pPr>
    </w:p>
    <w:p w:rsidR="00E35489" w:rsidRPr="00B7466E" w:rsidRDefault="00016543">
      <w:pPr>
        <w:spacing w:line="480" w:lineRule="auto"/>
        <w:jc w:val="both"/>
      </w:pPr>
      <w:r w:rsidRPr="00B7466E">
        <w:t>Along the same line</w:t>
      </w:r>
      <w:r w:rsidR="00435363" w:rsidRPr="00B7466E">
        <w:t>s</w:t>
      </w:r>
      <w:r w:rsidRPr="00B7466E">
        <w:t xml:space="preserve">, others mentioned feeling exhausted or missing out on their social and family life because they were constantly being scheduled extra work shifts to stand in for absent colleagues or </w:t>
      </w:r>
      <w:r w:rsidR="00435363" w:rsidRPr="00B7466E">
        <w:t>receiv</w:t>
      </w:r>
      <w:r w:rsidR="001170E0" w:rsidRPr="00B7466E">
        <w:t>ed</w:t>
      </w:r>
      <w:r w:rsidRPr="00B7466E">
        <w:t xml:space="preserve"> all late night work shifts. These accounts </w:t>
      </w:r>
      <w:r w:rsidR="004F6DF8" w:rsidRPr="00B7466E">
        <w:t>indicate</w:t>
      </w:r>
      <w:r w:rsidRPr="00B7466E">
        <w:t xml:space="preserve"> </w:t>
      </w:r>
      <w:r w:rsidR="00435363" w:rsidRPr="00B7466E">
        <w:t>limited employees’ autonomy, rendering them</w:t>
      </w:r>
      <w:r w:rsidRPr="00B7466E">
        <w:t xml:space="preserve"> highly reliant on</w:t>
      </w:r>
      <w:r w:rsidR="00435363" w:rsidRPr="00B7466E">
        <w:t xml:space="preserve"> other company members</w:t>
      </w:r>
      <w:r w:rsidRPr="00B7466E">
        <w:t xml:space="preserve"> for approval. </w:t>
      </w:r>
    </w:p>
    <w:p w:rsidR="00E35489" w:rsidRPr="00B7466E" w:rsidRDefault="00016543">
      <w:pPr>
        <w:spacing w:line="480" w:lineRule="auto"/>
        <w:jc w:val="both"/>
      </w:pPr>
      <w:r w:rsidRPr="00B7466E">
        <w:tab/>
        <w:t>These experiences of well-being axed on positive relations with others</w:t>
      </w:r>
      <w:r w:rsidR="004F6DF8" w:rsidRPr="00B7466E">
        <w:t xml:space="preserve"> and opportunities of personal growth</w:t>
      </w:r>
      <w:r w:rsidRPr="00B7466E">
        <w:t xml:space="preserve"> yet a low sense of autonomy were fostered by the unique combination of practices we found at the gas stations company</w:t>
      </w:r>
      <w:r w:rsidR="004F6DF8" w:rsidRPr="00B7466E">
        <w:t>, which</w:t>
      </w:r>
      <w:r w:rsidRPr="00B7466E">
        <w:t xml:space="preserve"> creat</w:t>
      </w:r>
      <w:r w:rsidR="004F6DF8" w:rsidRPr="00B7466E">
        <w:t>ed</w:t>
      </w:r>
      <w:r w:rsidRPr="00B7466E">
        <w:t xml:space="preserve"> an integrative organizational culture and organiz</w:t>
      </w:r>
      <w:r w:rsidR="004F6DF8" w:rsidRPr="00B7466E">
        <w:t>ed</w:t>
      </w:r>
      <w:r w:rsidRPr="00B7466E">
        <w:t xml:space="preserve"> work interdependently to make maximal use of skill complementarities</w:t>
      </w:r>
      <w:r w:rsidR="004F6DF8" w:rsidRPr="00B7466E">
        <w:t>.</w:t>
      </w:r>
      <w:r w:rsidRPr="00B7466E">
        <w:t xml:space="preserve"> </w:t>
      </w:r>
    </w:p>
    <w:p w:rsidR="00FB31C1" w:rsidRPr="00B7466E" w:rsidRDefault="008C5C10">
      <w:pPr>
        <w:spacing w:line="480" w:lineRule="auto"/>
        <w:ind w:firstLine="720"/>
        <w:jc w:val="both"/>
        <w:rPr>
          <w:i/>
        </w:rPr>
      </w:pPr>
      <w:r w:rsidRPr="00B7466E">
        <w:lastRenderedPageBreak/>
        <w:t>Various p</w:t>
      </w:r>
      <w:r w:rsidR="00016543" w:rsidRPr="00B7466E">
        <w:t>ractices encourag</w:t>
      </w:r>
      <w:r w:rsidRPr="00B7466E">
        <w:t>ed</w:t>
      </w:r>
      <w:r w:rsidR="00016543" w:rsidRPr="00B7466E">
        <w:t xml:space="preserve"> </w:t>
      </w:r>
      <w:r w:rsidRPr="00B7466E">
        <w:t xml:space="preserve">the </w:t>
      </w:r>
      <w:r w:rsidR="00016543" w:rsidRPr="00B7466E">
        <w:t>integration of all employees</w:t>
      </w:r>
      <w:r w:rsidRPr="00B7466E">
        <w:t xml:space="preserve"> in a strong company culture</w:t>
      </w:r>
      <w:r w:rsidR="00016543" w:rsidRPr="00B7466E">
        <w:t xml:space="preserve"> and </w:t>
      </w:r>
      <w:r w:rsidRPr="00B7466E">
        <w:t>supporting</w:t>
      </w:r>
      <w:r w:rsidR="00016543" w:rsidRPr="00B7466E">
        <w:t xml:space="preserve"> informal </w:t>
      </w:r>
      <w:r w:rsidRPr="00B7466E">
        <w:t>relations</w:t>
      </w:r>
      <w:r w:rsidR="00016543" w:rsidRPr="00B7466E">
        <w:t xml:space="preserve"> among employees and between </w:t>
      </w:r>
      <w:r w:rsidRPr="00B7466E">
        <w:t xml:space="preserve">them and </w:t>
      </w:r>
      <w:r w:rsidR="00016543" w:rsidRPr="00B7466E">
        <w:t>managers</w:t>
      </w:r>
      <w:r w:rsidRPr="00B7466E">
        <w:t xml:space="preserve">. They </w:t>
      </w:r>
      <w:r w:rsidR="00016543" w:rsidRPr="00B7466E">
        <w:t xml:space="preserve"> included a non-hierarchical management style showing personal commitment towards employees, social activities supporting informal integration of all employees (i.e. parties, drinks and teambuilding activities), the enforcement of anti-discriminatory norms towards employees and customers, and </w:t>
      </w:r>
      <w:r w:rsidRPr="00B7466E">
        <w:t>providing food</w:t>
      </w:r>
      <w:r w:rsidR="00016543" w:rsidRPr="00B7466E">
        <w:t xml:space="preserve"> adapted to religious and non-religious requirements and customers. </w:t>
      </w:r>
    </w:p>
    <w:p w:rsidR="008C5C10" w:rsidRPr="00B7466E" w:rsidRDefault="008C5C10" w:rsidP="002E4295">
      <w:pPr>
        <w:jc w:val="both"/>
      </w:pPr>
      <w:r w:rsidRPr="00B7466E">
        <w:t xml:space="preserve">A worker of </w:t>
      </w:r>
      <w:r w:rsidR="0097504E" w:rsidRPr="00B7466E">
        <w:t xml:space="preserve">Turkish </w:t>
      </w:r>
      <w:r w:rsidRPr="00B7466E">
        <w:t>origins stated:</w:t>
      </w:r>
    </w:p>
    <w:p w:rsidR="00016543" w:rsidRPr="00B7466E" w:rsidRDefault="00016543" w:rsidP="002E4295">
      <w:pPr>
        <w:rPr>
          <w:i/>
        </w:rPr>
      </w:pPr>
    </w:p>
    <w:p w:rsidR="00E35489" w:rsidRPr="00B7466E" w:rsidRDefault="00016543">
      <w:pPr>
        <w:jc w:val="both"/>
        <w:rPr>
          <w:i/>
        </w:rPr>
      </w:pPr>
      <w:r w:rsidRPr="00B7466E">
        <w:rPr>
          <w:i/>
        </w:rPr>
        <w:t xml:space="preserve">“[Shop managers] pay very much attention to [discrimination]. Also towards the customers. If they behave inappropriately or reprimand the personnel, then the manager will address them ‘You’d better take it down a peg or two, this is my </w:t>
      </w:r>
      <w:r w:rsidR="006A36B5" w:rsidRPr="00B7466E">
        <w:rPr>
          <w:i/>
        </w:rPr>
        <w:t>staff</w:t>
      </w:r>
      <w:r w:rsidR="008C5C10" w:rsidRPr="00B7466E">
        <w:rPr>
          <w:i/>
        </w:rPr>
        <w:t xml:space="preserve">!’.” </w:t>
      </w:r>
      <w:r w:rsidRPr="00B7466E">
        <w:rPr>
          <w:i/>
        </w:rPr>
        <w:t xml:space="preserve">   </w:t>
      </w:r>
    </w:p>
    <w:p w:rsidR="00E35489" w:rsidRPr="00B7466E" w:rsidRDefault="00E35489">
      <w:pPr>
        <w:jc w:val="both"/>
        <w:rPr>
          <w:i/>
        </w:rPr>
      </w:pPr>
    </w:p>
    <w:p w:rsidR="00E35489" w:rsidRPr="00B7466E" w:rsidRDefault="00016543">
      <w:pPr>
        <w:spacing w:line="480" w:lineRule="auto"/>
        <w:ind w:firstLine="720"/>
        <w:jc w:val="both"/>
      </w:pPr>
      <w:r w:rsidRPr="00B7466E">
        <w:t>This highly integrative organizational culture was anchored onto a</w:t>
      </w:r>
      <w:r w:rsidR="008C5C10" w:rsidRPr="00B7466E">
        <w:t xml:space="preserve"> highly interdependent </w:t>
      </w:r>
      <w:r w:rsidRPr="00B7466E">
        <w:t xml:space="preserve">organization of work. Employees were assigned to work teams </w:t>
      </w:r>
      <w:r w:rsidR="008C5C10" w:rsidRPr="00B7466E">
        <w:t>to complement each other’s</w:t>
      </w:r>
      <w:r w:rsidRPr="00B7466E">
        <w:t xml:space="preserve"> competencies. For instance, personnel were allocated so that individual employees</w:t>
      </w:r>
      <w:r w:rsidR="008F2B4A" w:rsidRPr="00B7466E">
        <w:t xml:space="preserve"> with</w:t>
      </w:r>
      <w:r w:rsidRPr="00B7466E">
        <w:t xml:space="preserve"> specific lower </w:t>
      </w:r>
      <w:r w:rsidR="001170E0" w:rsidRPr="00B7466E">
        <w:t xml:space="preserve">language knowledge </w:t>
      </w:r>
      <w:r w:rsidRPr="00B7466E">
        <w:t xml:space="preserve">or disability, could be </w:t>
      </w:r>
      <w:r w:rsidR="008F2B4A" w:rsidRPr="00B7466E">
        <w:t>helped</w:t>
      </w:r>
      <w:r w:rsidRPr="00B7466E">
        <w:t xml:space="preserve"> by their colleagues. This policy </w:t>
      </w:r>
      <w:r w:rsidR="008F2B4A" w:rsidRPr="00B7466E">
        <w:t xml:space="preserve">enabled the company to flexibly deploy personnel in </w:t>
      </w:r>
      <w:r w:rsidRPr="00B7466E">
        <w:t>multiple jobs</w:t>
      </w:r>
      <w:r w:rsidR="008F2B4A" w:rsidRPr="00B7466E">
        <w:t>,</w:t>
      </w:r>
      <w:r w:rsidRPr="00B7466E">
        <w:t xml:space="preserve"> a common </w:t>
      </w:r>
      <w:r w:rsidR="008F2B4A" w:rsidRPr="00B7466E">
        <w:t xml:space="preserve">way </w:t>
      </w:r>
      <w:r w:rsidR="001170E0" w:rsidRPr="00B7466E">
        <w:t xml:space="preserve">to </w:t>
      </w:r>
      <w:r w:rsidR="008F2B4A" w:rsidRPr="00B7466E">
        <w:t xml:space="preserve">deal with small and irregular </w:t>
      </w:r>
      <w:r w:rsidR="001170E0" w:rsidRPr="00B7466E">
        <w:t xml:space="preserve">work </w:t>
      </w:r>
      <w:r w:rsidR="008F2B4A" w:rsidRPr="00B7466E">
        <w:t xml:space="preserve">volume </w:t>
      </w:r>
      <w:r w:rsidR="001170E0" w:rsidRPr="00B7466E">
        <w:t>in</w:t>
      </w:r>
      <w:r w:rsidRPr="00B7466E">
        <w:t xml:space="preserve"> SMEs (Cardon </w:t>
      </w:r>
      <w:r w:rsidR="004A00B0">
        <w:t>and</w:t>
      </w:r>
      <w:r w:rsidRPr="00B7466E">
        <w:t xml:space="preserve"> Stevens, 2004; Marlow, 1997). A shop manager of Turkish origin explained:</w:t>
      </w:r>
    </w:p>
    <w:p w:rsidR="00E35489" w:rsidRPr="00B7466E" w:rsidRDefault="00016543">
      <w:pPr>
        <w:jc w:val="both"/>
        <w:rPr>
          <w:i/>
        </w:rPr>
      </w:pPr>
      <w:r w:rsidRPr="00B7466E">
        <w:rPr>
          <w:i/>
        </w:rPr>
        <w:t>“For example, I’ve got two or three people for maintenance who also work as a second cashier at peak times. These people have limitation</w:t>
      </w:r>
      <w:r w:rsidR="006A36B5" w:rsidRPr="00B7466E">
        <w:rPr>
          <w:i/>
        </w:rPr>
        <w:t>s</w:t>
      </w:r>
      <w:r w:rsidRPr="00B7466E">
        <w:rPr>
          <w:i/>
        </w:rPr>
        <w:t xml:space="preserve"> […] For example, there’s somebody who has a short memory and who is short-sighted, you name it. Usually I schedule him with a capable person he can always fall back on whenever he</w:t>
      </w:r>
      <w:r w:rsidR="006A36B5" w:rsidRPr="00B7466E">
        <w:rPr>
          <w:i/>
        </w:rPr>
        <w:t xml:space="preserve"> ha</w:t>
      </w:r>
      <w:r w:rsidRPr="00B7466E">
        <w:rPr>
          <w:i/>
        </w:rPr>
        <w:t xml:space="preserve">s a tough time.” </w:t>
      </w:r>
    </w:p>
    <w:p w:rsidR="00E35489" w:rsidRPr="00B7466E" w:rsidRDefault="00E35489">
      <w:pPr>
        <w:jc w:val="both"/>
        <w:rPr>
          <w:i/>
        </w:rPr>
      </w:pPr>
    </w:p>
    <w:p w:rsidR="00E35489" w:rsidRPr="00B7466E" w:rsidRDefault="00016543">
      <w:pPr>
        <w:spacing w:line="480" w:lineRule="auto"/>
        <w:jc w:val="both"/>
      </w:pPr>
      <w:r w:rsidRPr="00B7466E">
        <w:t xml:space="preserve">Yet the focus was not solely on </w:t>
      </w:r>
      <w:r w:rsidR="008F2B4A" w:rsidRPr="00B7466E">
        <w:t xml:space="preserve">individuals’ lack of competencies but also on additional </w:t>
      </w:r>
      <w:r w:rsidR="001170E0" w:rsidRPr="00B7466E">
        <w:t>ones</w:t>
      </w:r>
      <w:r w:rsidRPr="00B7466E">
        <w:t xml:space="preserve">. </w:t>
      </w:r>
      <w:r w:rsidR="001170E0" w:rsidRPr="00B7466E">
        <w:t>A</w:t>
      </w:r>
      <w:r w:rsidRPr="00B7466E">
        <w:t xml:space="preserve"> general manager explained to us: </w:t>
      </w:r>
    </w:p>
    <w:p w:rsidR="00E35489" w:rsidRPr="00B7466E" w:rsidRDefault="00016543">
      <w:pPr>
        <w:autoSpaceDE w:val="0"/>
        <w:autoSpaceDN w:val="0"/>
        <w:adjustRightInd w:val="0"/>
        <w:jc w:val="both"/>
        <w:rPr>
          <w:rFonts w:eastAsia="Calibri"/>
          <w:i/>
          <w:iCs/>
        </w:rPr>
      </w:pPr>
      <w:r w:rsidRPr="00B7466E">
        <w:rPr>
          <w:rFonts w:eastAsia="Calibri"/>
          <w:i/>
          <w:iCs/>
        </w:rPr>
        <w:t>“[Ethnic minorit</w:t>
      </w:r>
      <w:r w:rsidR="008F2B4A" w:rsidRPr="00B7466E">
        <w:rPr>
          <w:rFonts w:eastAsia="Calibri"/>
          <w:i/>
          <w:iCs/>
        </w:rPr>
        <w:t>y employe</w:t>
      </w:r>
      <w:r w:rsidRPr="00B7466E">
        <w:rPr>
          <w:rFonts w:eastAsia="Calibri"/>
          <w:i/>
          <w:iCs/>
        </w:rPr>
        <w:t xml:space="preserve">es] </w:t>
      </w:r>
      <w:r w:rsidR="006A36B5" w:rsidRPr="00B7466E">
        <w:rPr>
          <w:rFonts w:eastAsia="Calibri"/>
          <w:i/>
          <w:iCs/>
        </w:rPr>
        <w:t>can</w:t>
      </w:r>
      <w:r w:rsidRPr="00B7466E">
        <w:rPr>
          <w:rFonts w:eastAsia="Calibri"/>
          <w:i/>
          <w:iCs/>
        </w:rPr>
        <w:t xml:space="preserve"> solve many things within these cultures. Both positive and negative situations. I’m thinking about conflicts sometim</w:t>
      </w:r>
      <w:r w:rsidR="006A36B5" w:rsidRPr="00B7466E">
        <w:rPr>
          <w:rFonts w:eastAsia="Calibri"/>
          <w:i/>
          <w:iCs/>
        </w:rPr>
        <w:t>es, about aggression and racism</w:t>
      </w:r>
      <w:r w:rsidRPr="00B7466E">
        <w:rPr>
          <w:rFonts w:eastAsia="Calibri"/>
          <w:i/>
          <w:iCs/>
        </w:rPr>
        <w:t xml:space="preserve">. […] So, for example, on a Saturday or Sunday morning, when you pass this station, many young </w:t>
      </w:r>
      <w:r w:rsidRPr="00B7466E">
        <w:rPr>
          <w:rFonts w:eastAsia="Calibri"/>
          <w:i/>
          <w:iCs/>
        </w:rPr>
        <w:lastRenderedPageBreak/>
        <w:t xml:space="preserve">people are returning from a night out. If you have a number of employees </w:t>
      </w:r>
      <w:r w:rsidR="008F2B4A" w:rsidRPr="00B7466E">
        <w:rPr>
          <w:rFonts w:eastAsia="Calibri"/>
          <w:i/>
          <w:iCs/>
        </w:rPr>
        <w:t>with</w:t>
      </w:r>
      <w:r w:rsidRPr="00B7466E">
        <w:rPr>
          <w:rFonts w:eastAsia="Calibri"/>
          <w:i/>
          <w:iCs/>
        </w:rPr>
        <w:t xml:space="preserve"> the same ethnic </w:t>
      </w:r>
      <w:r w:rsidR="006A36B5" w:rsidRPr="00B7466E">
        <w:rPr>
          <w:rFonts w:eastAsia="Calibri"/>
          <w:i/>
          <w:iCs/>
        </w:rPr>
        <w:t>background as those youngsters</w:t>
      </w:r>
      <w:r w:rsidRPr="00B7466E">
        <w:rPr>
          <w:rFonts w:eastAsia="Calibri"/>
          <w:i/>
          <w:iCs/>
        </w:rPr>
        <w:t xml:space="preserve">, then there is little aggression and </w:t>
      </w:r>
      <w:r w:rsidR="008F2B4A" w:rsidRPr="00B7466E">
        <w:rPr>
          <w:rFonts w:eastAsia="Calibri"/>
          <w:i/>
          <w:iCs/>
        </w:rPr>
        <w:t>few</w:t>
      </w:r>
      <w:r w:rsidRPr="00B7466E">
        <w:rPr>
          <w:rFonts w:eastAsia="Calibri"/>
          <w:i/>
          <w:iCs/>
        </w:rPr>
        <w:t xml:space="preserve"> fights.” </w:t>
      </w:r>
    </w:p>
    <w:p w:rsidR="00E35489" w:rsidRPr="00B7466E" w:rsidRDefault="00E35489">
      <w:pPr>
        <w:jc w:val="both"/>
      </w:pPr>
    </w:p>
    <w:p w:rsidR="00E35489" w:rsidRPr="00B7466E" w:rsidRDefault="00016543">
      <w:pPr>
        <w:spacing w:line="480" w:lineRule="auto"/>
        <w:ind w:firstLine="720"/>
        <w:jc w:val="both"/>
      </w:pPr>
      <w:r w:rsidRPr="00B7466E">
        <w:t xml:space="preserve">The </w:t>
      </w:r>
      <w:r w:rsidR="00CD28B9" w:rsidRPr="00B7466E">
        <w:t xml:space="preserve">complementary, flexible allocation of personnel in the </w:t>
      </w:r>
      <w:r w:rsidRPr="00B7466E">
        <w:t>work system was supported by a well-developed training policy ensur</w:t>
      </w:r>
      <w:r w:rsidR="001170E0" w:rsidRPr="00B7466E">
        <w:t>ing</w:t>
      </w:r>
      <w:r w:rsidRPr="00B7466E">
        <w:t xml:space="preserve"> that individuals </w:t>
      </w:r>
      <w:r w:rsidR="00607F6A" w:rsidRPr="00B7466E">
        <w:t xml:space="preserve">learned </w:t>
      </w:r>
      <w:r w:rsidRPr="00B7466E">
        <w:t>up to their pote</w:t>
      </w:r>
      <w:r w:rsidR="00CD28B9" w:rsidRPr="00B7466E">
        <w:t>ntial</w:t>
      </w:r>
      <w:r w:rsidRPr="00B7466E">
        <w:t>. The company offered language and technical training as well as on-the-job training for new recruits. An employee of Uzbekistan origin confirmed this:</w:t>
      </w:r>
    </w:p>
    <w:p w:rsidR="00016543" w:rsidRPr="00B7466E" w:rsidRDefault="00016543" w:rsidP="00016543">
      <w:pPr>
        <w:jc w:val="both"/>
        <w:rPr>
          <w:rFonts w:eastAsia="Calibri"/>
          <w:i/>
          <w:iCs/>
        </w:rPr>
      </w:pPr>
      <w:r w:rsidRPr="00B7466E">
        <w:rPr>
          <w:rFonts w:eastAsia="Calibri"/>
          <w:i/>
          <w:iCs/>
        </w:rPr>
        <w:t xml:space="preserve">“Sometimes you very much get assessed on the job interview, and on which answers you give. And imagine if I couldn’t find the right words just at that moment and would be assessed based on that. […] And they said: ‘Just come and try, we’ll see’.”  </w:t>
      </w:r>
    </w:p>
    <w:p w:rsidR="00016543" w:rsidRPr="00B7466E" w:rsidRDefault="00016543" w:rsidP="00016543">
      <w:pPr>
        <w:jc w:val="both"/>
        <w:rPr>
          <w:rFonts w:eastAsia="Calibri"/>
          <w:i/>
          <w:iCs/>
        </w:rPr>
      </w:pPr>
    </w:p>
    <w:p w:rsidR="00CD28B9" w:rsidRPr="00B7466E" w:rsidRDefault="00CD28B9" w:rsidP="00CD28B9">
      <w:pPr>
        <w:spacing w:line="480" w:lineRule="auto"/>
        <w:jc w:val="both"/>
      </w:pPr>
      <w:r w:rsidRPr="00B7466E">
        <w:t>Furthermore, tailor-made career guidance enabled capable and motivated individuals to grow into a managerial job at their own pace, offering them maximal professional chances.</w:t>
      </w:r>
      <w:r w:rsidR="00A47BAD" w:rsidRPr="00B7466E">
        <w:t xml:space="preserve"> </w:t>
      </w:r>
    </w:p>
    <w:p w:rsidR="00681B7C" w:rsidRPr="00B7466E" w:rsidRDefault="00681B7C" w:rsidP="00681B7C">
      <w:pPr>
        <w:spacing w:line="480" w:lineRule="auto"/>
        <w:ind w:firstLine="720"/>
        <w:jc w:val="both"/>
      </w:pPr>
      <w:r w:rsidRPr="00B7466E">
        <w:t>Taken together, the practices of cultural integration and work interdependence deployed by the gas stations company to manage diversity appeared to foster ethnic minority employees’ well-being in terms of positive relations with others and personal growth at the expense of their autonomy. These findings echo the existing research on the positive relationship between strong, diversity-friendly organizational cultures (</w:t>
      </w:r>
      <w:r w:rsidRPr="00B7466E">
        <w:rPr>
          <w:szCs w:val="22"/>
        </w:rPr>
        <w:t xml:space="preserve">Chatman, Polzer, Barsade, </w:t>
      </w:r>
      <w:r w:rsidR="004A00B0">
        <w:rPr>
          <w:szCs w:val="22"/>
        </w:rPr>
        <w:t>and</w:t>
      </w:r>
      <w:r w:rsidRPr="00B7466E">
        <w:rPr>
          <w:szCs w:val="22"/>
        </w:rPr>
        <w:t xml:space="preserve"> Neale, 1998; </w:t>
      </w:r>
      <w:r w:rsidRPr="00B7466E">
        <w:t xml:space="preserve">Findler, Wind </w:t>
      </w:r>
      <w:r w:rsidR="004A00B0">
        <w:t>and</w:t>
      </w:r>
      <w:r w:rsidRPr="00B7466E">
        <w:t xml:space="preserve"> Mor-Barak, 2007; McMillan-Capehart, 2005), developmental HR approaches arrangements (own reference), and cooperative work arrangements (Allport, 1954) on minority employees’ well-being. However, they also nuance </w:t>
      </w:r>
      <w:r w:rsidR="00E35489" w:rsidRPr="00B7466E">
        <w:t xml:space="preserve">this </w:t>
      </w:r>
      <w:r w:rsidRPr="00B7466E">
        <w:t xml:space="preserve">literature by pointing to the trade-off such organizational contexts present in terms of limiting (ethnic minority) employees’ experience of autonomy, due to the strong normative control exerted by the organizational culture and by peers (cf. Ikuko, 2002; O’Reilly </w:t>
      </w:r>
      <w:r w:rsidR="004A00B0">
        <w:t>and</w:t>
      </w:r>
      <w:r w:rsidRPr="00B7466E">
        <w:t xml:space="preserve"> Chatman, 1996; Zanoni </w:t>
      </w:r>
      <w:r w:rsidR="004A00B0">
        <w:t>and</w:t>
      </w:r>
      <w:r w:rsidRPr="00B7466E">
        <w:t xml:space="preserve"> Janssens, 2007), negatively affecting their well-being.   </w:t>
      </w:r>
    </w:p>
    <w:p w:rsidR="005E74A4" w:rsidRPr="00B7466E" w:rsidRDefault="005E74A4" w:rsidP="00122F36">
      <w:pPr>
        <w:widowControl w:val="0"/>
        <w:spacing w:line="480" w:lineRule="auto"/>
      </w:pPr>
    </w:p>
    <w:p w:rsidR="00EE5532" w:rsidRPr="00B7466E" w:rsidRDefault="00EE5532" w:rsidP="00EE5532">
      <w:pPr>
        <w:widowControl w:val="0"/>
        <w:spacing w:line="480" w:lineRule="auto"/>
        <w:rPr>
          <w:i/>
        </w:rPr>
      </w:pPr>
      <w:r w:rsidRPr="00B7466E">
        <w:rPr>
          <w:i/>
        </w:rPr>
        <w:t xml:space="preserve">The cleaning </w:t>
      </w:r>
      <w:r w:rsidR="00413ABB" w:rsidRPr="00B7466E">
        <w:rPr>
          <w:i/>
        </w:rPr>
        <w:t xml:space="preserve">services </w:t>
      </w:r>
      <w:r w:rsidRPr="00B7466E">
        <w:rPr>
          <w:i/>
        </w:rPr>
        <w:t xml:space="preserve">company: </w:t>
      </w:r>
      <w:r w:rsidR="00413ABB" w:rsidRPr="00B7466E">
        <w:rPr>
          <w:i/>
        </w:rPr>
        <w:t>Diversity management through cultural d</w:t>
      </w:r>
      <w:r w:rsidR="002E52B9" w:rsidRPr="00B7466E">
        <w:rPr>
          <w:i/>
        </w:rPr>
        <w:t xml:space="preserve">ifferentiation and </w:t>
      </w:r>
      <w:r w:rsidR="00413ABB" w:rsidRPr="00B7466E">
        <w:rPr>
          <w:i/>
        </w:rPr>
        <w:t xml:space="preserve">work </w:t>
      </w:r>
      <w:r w:rsidR="002E52B9" w:rsidRPr="00B7466E">
        <w:rPr>
          <w:i/>
        </w:rPr>
        <w:lastRenderedPageBreak/>
        <w:t>separation</w:t>
      </w:r>
    </w:p>
    <w:p w:rsidR="00EE5532" w:rsidRPr="00B7466E" w:rsidRDefault="00EE5532" w:rsidP="00EE5532">
      <w:pPr>
        <w:spacing w:line="480" w:lineRule="auto"/>
        <w:jc w:val="both"/>
      </w:pPr>
      <w:r w:rsidRPr="00B7466E">
        <w:t xml:space="preserve">The cleaning services company is a middle-sized family company founded in 1976. Today owned by one of the founder’s sons and his wife, it offers regular cleaning services and window cleaning as well as specialized services for polishing natural stone floors and aluminum joineries. The business is run with a focus on establishing long-term cleaning contracts with clients – mainly SMEs, non-profit organizations and private homes. The company </w:t>
      </w:r>
      <w:r w:rsidR="00E35489" w:rsidRPr="00B7466E">
        <w:t>includes</w:t>
      </w:r>
      <w:r w:rsidRPr="00B7466E">
        <w:t xml:space="preserve"> the general managers (both Belgian majority); 3 middle-managers in managerial support and supervisory functions (Belgian majority); </w:t>
      </w:r>
      <w:r w:rsidR="00E35489" w:rsidRPr="00B7466E">
        <w:t xml:space="preserve">and </w:t>
      </w:r>
      <w:r w:rsidRPr="00B7466E">
        <w:t xml:space="preserve">62 workers (25 ethnic minorities). </w:t>
      </w:r>
      <w:r w:rsidR="00E35489" w:rsidRPr="00B7466E">
        <w:t>Thirty-seven</w:t>
      </w:r>
      <w:r w:rsidRPr="00B7466E">
        <w:t xml:space="preserve"> percent of the employees </w:t>
      </w:r>
      <w:r w:rsidR="00E35489" w:rsidRPr="00B7466E">
        <w:t xml:space="preserve">are </w:t>
      </w:r>
      <w:r w:rsidRPr="00B7466E">
        <w:t xml:space="preserve">ethnic minorities with backgrounds from Turkey (both first and second-generation), Greece, Poland, Thailand and several African countries (mostly first-generation migrants). All </w:t>
      </w:r>
      <w:r w:rsidR="00E35489" w:rsidRPr="00B7466E">
        <w:t xml:space="preserve">are </w:t>
      </w:r>
      <w:r w:rsidRPr="00B7466E">
        <w:t xml:space="preserve">employed in cleaning jobs. </w:t>
      </w:r>
      <w:r w:rsidR="007476C6" w:rsidRPr="00B7466E">
        <w:t xml:space="preserve">The company had a non-discriminatory vision on diversity, stressing workers’ ability to meet the company’s expectations independent of their ethnic background. </w:t>
      </w:r>
      <w:r w:rsidRPr="00B7466E">
        <w:t xml:space="preserve">  </w:t>
      </w:r>
    </w:p>
    <w:p w:rsidR="00EE5532" w:rsidRPr="00B7466E" w:rsidRDefault="00EE5532" w:rsidP="00EE5532">
      <w:pPr>
        <w:widowControl w:val="0"/>
        <w:spacing w:line="480" w:lineRule="auto"/>
        <w:ind w:firstLine="708"/>
        <w:jc w:val="both"/>
      </w:pPr>
      <w:r w:rsidRPr="00B7466E">
        <w:t xml:space="preserve">In the interviews with us, many ethnic minority employees expressed feeling well at work by referring to a strong autonomy </w:t>
      </w:r>
      <w:r w:rsidR="007476C6" w:rsidRPr="00B7466E">
        <w:t>and ownership of</w:t>
      </w:r>
      <w:r w:rsidRPr="00B7466E">
        <w:t xml:space="preserve"> their jobs. The following excerpts are illustrative:    </w:t>
      </w:r>
    </w:p>
    <w:p w:rsidR="00EE5532" w:rsidRPr="00B7466E" w:rsidRDefault="00EE5532" w:rsidP="00EE5532">
      <w:pPr>
        <w:widowControl w:val="0"/>
        <w:jc w:val="both"/>
        <w:rPr>
          <w:i/>
        </w:rPr>
      </w:pPr>
      <w:r w:rsidRPr="00B7466E">
        <w:rPr>
          <w:i/>
        </w:rPr>
        <w:t xml:space="preserve">“I’m used to this. And I’ve got my own, uhm… </w:t>
      </w:r>
      <w:r w:rsidR="007476C6" w:rsidRPr="00B7466E">
        <w:rPr>
          <w:i/>
        </w:rPr>
        <w:t xml:space="preserve">the </w:t>
      </w:r>
      <w:r w:rsidRPr="00B7466E">
        <w:rPr>
          <w:i/>
        </w:rPr>
        <w:t xml:space="preserve">ground floor and first flour are mine. And that makes me feel stronger. They’re mine and they need to stay clean.” (employee of </w:t>
      </w:r>
      <w:r w:rsidR="00345ACC" w:rsidRPr="00B7466E">
        <w:rPr>
          <w:i/>
        </w:rPr>
        <w:t xml:space="preserve">Polish </w:t>
      </w:r>
      <w:r w:rsidRPr="00B7466E">
        <w:rPr>
          <w:i/>
        </w:rPr>
        <w:t>origin)</w:t>
      </w:r>
    </w:p>
    <w:p w:rsidR="00EE5532" w:rsidRPr="00B7466E" w:rsidRDefault="00EE5532" w:rsidP="00EE5532">
      <w:pPr>
        <w:widowControl w:val="0"/>
        <w:jc w:val="both"/>
        <w:rPr>
          <w:i/>
        </w:rPr>
      </w:pPr>
    </w:p>
    <w:p w:rsidR="00EE5532" w:rsidRPr="00B7466E" w:rsidRDefault="00EE5532" w:rsidP="00EE5532">
      <w:pPr>
        <w:widowControl w:val="0"/>
        <w:jc w:val="both"/>
        <w:rPr>
          <w:i/>
        </w:rPr>
      </w:pPr>
      <w:r w:rsidRPr="00B7466E">
        <w:rPr>
          <w:i/>
        </w:rPr>
        <w:t>“Sometimes, for example, here I do the two classrooms and then I go down here. But when I come to school and the children are still there, then I have to change and maybe start in the classrooms and then come back here. And that's my ow</w:t>
      </w:r>
      <w:r w:rsidR="007476C6" w:rsidRPr="00B7466E">
        <w:rPr>
          <w:i/>
        </w:rPr>
        <w:t>n decision. So, nobody tells me: ‘</w:t>
      </w:r>
      <w:r w:rsidRPr="00B7466E">
        <w:rPr>
          <w:i/>
        </w:rPr>
        <w:t>you must start here, or you must be there</w:t>
      </w:r>
      <w:r w:rsidR="007476C6" w:rsidRPr="00B7466E">
        <w:rPr>
          <w:i/>
        </w:rPr>
        <w:t>’</w:t>
      </w:r>
      <w:r w:rsidRPr="00B7466E">
        <w:rPr>
          <w:i/>
        </w:rPr>
        <w:t xml:space="preserve">. (employee of Cameroon origin) </w:t>
      </w:r>
    </w:p>
    <w:p w:rsidR="007476C6" w:rsidRPr="00B7466E" w:rsidRDefault="007476C6" w:rsidP="00EE5532">
      <w:pPr>
        <w:widowControl w:val="0"/>
        <w:jc w:val="both"/>
        <w:rPr>
          <w:i/>
        </w:rPr>
      </w:pPr>
    </w:p>
    <w:p w:rsidR="00EE5532" w:rsidRPr="00B7466E" w:rsidRDefault="00EE5532" w:rsidP="007476C6">
      <w:pPr>
        <w:widowControl w:val="0"/>
        <w:spacing w:line="480" w:lineRule="auto"/>
        <w:ind w:firstLine="720"/>
        <w:jc w:val="both"/>
      </w:pPr>
      <w:r w:rsidRPr="00B7466E">
        <w:t xml:space="preserve">At the same time, </w:t>
      </w:r>
      <w:r w:rsidR="007476C6" w:rsidRPr="00B7466E">
        <w:t>respondents</w:t>
      </w:r>
      <w:r w:rsidRPr="00B7466E">
        <w:t xml:space="preserve"> stressed </w:t>
      </w:r>
      <w:r w:rsidR="007476C6" w:rsidRPr="00B7466E">
        <w:t xml:space="preserve">environmental </w:t>
      </w:r>
      <w:r w:rsidRPr="00B7466E">
        <w:t xml:space="preserve">mastery over their work by talking about their ability to arrange work hours. For instance, an employee with an </w:t>
      </w:r>
      <w:r w:rsidR="00345ACC" w:rsidRPr="00B7466E">
        <w:t xml:space="preserve">Algerian </w:t>
      </w:r>
      <w:r w:rsidRPr="00B7466E">
        <w:t xml:space="preserve">background recounted:  </w:t>
      </w:r>
    </w:p>
    <w:p w:rsidR="00EE5532" w:rsidRPr="00B7466E" w:rsidRDefault="00EE5532" w:rsidP="00EE5532">
      <w:pPr>
        <w:widowControl w:val="0"/>
        <w:jc w:val="both"/>
        <w:rPr>
          <w:i/>
        </w:rPr>
      </w:pPr>
      <w:r w:rsidRPr="00B7466E">
        <w:rPr>
          <w:i/>
        </w:rPr>
        <w:t xml:space="preserve">“So last Tuesday was the Feast of Sacrifice. So I said to [middle-manager]: </w:t>
      </w:r>
      <w:r w:rsidR="000243FF" w:rsidRPr="00B7466E">
        <w:rPr>
          <w:i/>
        </w:rPr>
        <w:t>‘</w:t>
      </w:r>
      <w:r w:rsidRPr="00B7466E">
        <w:rPr>
          <w:i/>
        </w:rPr>
        <w:t>I won’t come to work. Because everyone is at home, I’m not coming to work</w:t>
      </w:r>
      <w:r w:rsidR="009E1632" w:rsidRPr="00B7466E">
        <w:rPr>
          <w:i/>
        </w:rPr>
        <w:t>’.</w:t>
      </w:r>
      <w:r w:rsidRPr="00B7466E">
        <w:rPr>
          <w:i/>
        </w:rPr>
        <w:t xml:space="preserve"> </w:t>
      </w:r>
      <w:r w:rsidR="009E1632" w:rsidRPr="00B7466E">
        <w:rPr>
          <w:i/>
        </w:rPr>
        <w:t>A</w:t>
      </w:r>
      <w:r w:rsidRPr="00B7466E">
        <w:rPr>
          <w:i/>
        </w:rPr>
        <w:t xml:space="preserve">nd [middle-manager] understood. […]And those hours I divided them over the other days of the week. I worked an hour extra every </w:t>
      </w:r>
      <w:r w:rsidRPr="00B7466E">
        <w:rPr>
          <w:i/>
        </w:rPr>
        <w:lastRenderedPageBreak/>
        <w:t xml:space="preserve">day, so no problem.” </w:t>
      </w:r>
    </w:p>
    <w:p w:rsidR="00EE5532" w:rsidRPr="00B7466E" w:rsidRDefault="00EE5532" w:rsidP="00EE5532">
      <w:pPr>
        <w:widowControl w:val="0"/>
        <w:jc w:val="both"/>
        <w:rPr>
          <w:i/>
        </w:rPr>
      </w:pPr>
    </w:p>
    <w:p w:rsidR="00EE5532" w:rsidRPr="00B7466E" w:rsidRDefault="007476C6" w:rsidP="00EE5532">
      <w:pPr>
        <w:widowControl w:val="0"/>
        <w:spacing w:line="480" w:lineRule="auto"/>
        <w:jc w:val="both"/>
      </w:pPr>
      <w:r w:rsidRPr="00B7466E">
        <w:t>O</w:t>
      </w:r>
      <w:r w:rsidR="00EE5532" w:rsidRPr="00B7466E">
        <w:t xml:space="preserve">thers mentioned </w:t>
      </w:r>
      <w:r w:rsidR="00345ACC" w:rsidRPr="00B7466E">
        <w:t xml:space="preserve">being able to adapt their working hours </w:t>
      </w:r>
      <w:r w:rsidRPr="00B7466E">
        <w:t>to</w:t>
      </w:r>
      <w:r w:rsidR="00345ACC" w:rsidRPr="00B7466E">
        <w:t xml:space="preserve"> important family transitions, such as a newborn or children starting to go to school, or to  combine work </w:t>
      </w:r>
      <w:r w:rsidR="00E35489" w:rsidRPr="00B7466E">
        <w:t>and</w:t>
      </w:r>
      <w:r w:rsidR="00345ACC" w:rsidRPr="00B7466E">
        <w:t xml:space="preserve"> a Dutch language course.</w:t>
      </w:r>
    </w:p>
    <w:p w:rsidR="00EE5532" w:rsidRPr="00B7466E" w:rsidRDefault="004F3C94" w:rsidP="00EE5532">
      <w:pPr>
        <w:widowControl w:val="0"/>
        <w:spacing w:line="480" w:lineRule="auto"/>
        <w:ind w:firstLine="708"/>
        <w:jc w:val="both"/>
      </w:pPr>
      <w:r w:rsidRPr="00B7466E">
        <w:t>Yet respondents</w:t>
      </w:r>
      <w:r w:rsidR="00EE5532" w:rsidRPr="00B7466E">
        <w:t xml:space="preserve"> were not entirely positive. Some </w:t>
      </w:r>
      <w:r w:rsidR="00153D80" w:rsidRPr="00B7466E">
        <w:t>mentioned</w:t>
      </w:r>
      <w:r w:rsidR="00EE5532" w:rsidRPr="00B7466E">
        <w:t xml:space="preserve"> negative aspects, such as a lack of opportunities to develop relationships with co-workers and management’s inattentive style:   </w:t>
      </w:r>
    </w:p>
    <w:p w:rsidR="00345ACC" w:rsidRPr="00B7466E" w:rsidRDefault="00345ACC" w:rsidP="00345ACC">
      <w:pPr>
        <w:widowControl w:val="0"/>
        <w:jc w:val="both"/>
        <w:rPr>
          <w:i/>
        </w:rPr>
      </w:pPr>
      <w:r w:rsidRPr="00B7466E">
        <w:rPr>
          <w:i/>
        </w:rPr>
        <w:t xml:space="preserve">“I once asked </w:t>
      </w:r>
      <w:r w:rsidR="007476C6" w:rsidRPr="00B7466E">
        <w:rPr>
          <w:i/>
        </w:rPr>
        <w:t>[</w:t>
      </w:r>
      <w:r w:rsidR="00153D80" w:rsidRPr="00B7466E">
        <w:rPr>
          <w:i/>
        </w:rPr>
        <w:t>my</w:t>
      </w:r>
      <w:r w:rsidR="007476C6" w:rsidRPr="00B7466E">
        <w:rPr>
          <w:i/>
        </w:rPr>
        <w:t xml:space="preserve"> supervisor]</w:t>
      </w:r>
      <w:r w:rsidR="009E1632" w:rsidRPr="00B7466E">
        <w:rPr>
          <w:i/>
        </w:rPr>
        <w:t>:</w:t>
      </w:r>
      <w:r w:rsidR="007476C6" w:rsidRPr="00B7466E">
        <w:rPr>
          <w:i/>
        </w:rPr>
        <w:t>‘</w:t>
      </w:r>
      <w:r w:rsidRPr="00B7466E">
        <w:rPr>
          <w:i/>
        </w:rPr>
        <w:t>Why is that they never even give chocolate or a card for Christmas or… (laughs)?</w:t>
      </w:r>
      <w:r w:rsidR="007476C6" w:rsidRPr="00B7466E">
        <w:rPr>
          <w:i/>
        </w:rPr>
        <w:t>’</w:t>
      </w:r>
      <w:r w:rsidRPr="00B7466E">
        <w:rPr>
          <w:i/>
        </w:rPr>
        <w:t xml:space="preserve"> […]</w:t>
      </w:r>
      <w:r w:rsidR="007476C6" w:rsidRPr="00B7466E">
        <w:rPr>
          <w:i/>
        </w:rPr>
        <w:t xml:space="preserve"> </w:t>
      </w:r>
      <w:r w:rsidRPr="00B7466E">
        <w:rPr>
          <w:i/>
        </w:rPr>
        <w:t xml:space="preserve">I did business administration, and it said if your worker is doing well, you </w:t>
      </w:r>
      <w:r w:rsidR="00153D80" w:rsidRPr="00B7466E">
        <w:rPr>
          <w:i/>
        </w:rPr>
        <w:t xml:space="preserve">have to </w:t>
      </w:r>
      <w:r w:rsidRPr="00B7466E">
        <w:rPr>
          <w:i/>
        </w:rPr>
        <w:t xml:space="preserve">send a card to </w:t>
      </w:r>
      <w:r w:rsidR="00153D80" w:rsidRPr="00B7466E">
        <w:rPr>
          <w:i/>
        </w:rPr>
        <w:t xml:space="preserve">show </w:t>
      </w:r>
      <w:r w:rsidRPr="00B7466E">
        <w:rPr>
          <w:i/>
        </w:rPr>
        <w:t>appreciat</w:t>
      </w:r>
      <w:r w:rsidR="00153D80" w:rsidRPr="00B7466E">
        <w:rPr>
          <w:i/>
        </w:rPr>
        <w:t>ion</w:t>
      </w:r>
      <w:r w:rsidRPr="00B7466E">
        <w:rPr>
          <w:i/>
        </w:rPr>
        <w:t>,</w:t>
      </w:r>
      <w:r w:rsidR="00153D80" w:rsidRPr="00B7466E">
        <w:rPr>
          <w:i/>
        </w:rPr>
        <w:t xml:space="preserve"> or to compliment, but they don’</w:t>
      </w:r>
      <w:r w:rsidRPr="00B7466E">
        <w:rPr>
          <w:i/>
        </w:rPr>
        <w:t>t do that. No (laughs). (employee of Cameroon origin)</w:t>
      </w:r>
    </w:p>
    <w:p w:rsidR="00EE5532" w:rsidRPr="00B7466E" w:rsidRDefault="00EE5532" w:rsidP="00EE5532">
      <w:pPr>
        <w:widowControl w:val="0"/>
        <w:jc w:val="both"/>
        <w:rPr>
          <w:i/>
        </w:rPr>
      </w:pPr>
    </w:p>
    <w:p w:rsidR="00EE5532" w:rsidRPr="00B7466E" w:rsidRDefault="00EE5532" w:rsidP="00EE5532">
      <w:pPr>
        <w:spacing w:line="480" w:lineRule="auto"/>
        <w:jc w:val="both"/>
      </w:pPr>
      <w:r w:rsidRPr="00B7466E">
        <w:t>Along the same lines, other respondents</w:t>
      </w:r>
      <w:r w:rsidR="000971C8" w:rsidRPr="00B7466E">
        <w:t>, including majority ones,</w:t>
      </w:r>
      <w:r w:rsidRPr="00B7466E">
        <w:t xml:space="preserve"> told us they never saw the general managers, </w:t>
      </w:r>
      <w:r w:rsidR="00345ACC" w:rsidRPr="00B7466E">
        <w:t>or that management did</w:t>
      </w:r>
      <w:r w:rsidR="004F3C94" w:rsidRPr="00B7466E">
        <w:t xml:space="preserve"> </w:t>
      </w:r>
      <w:r w:rsidR="00345ACC" w:rsidRPr="00B7466E">
        <w:t>n</w:t>
      </w:r>
      <w:r w:rsidR="004F3C94" w:rsidRPr="00B7466E">
        <w:t>o</w:t>
      </w:r>
      <w:r w:rsidR="00345ACC" w:rsidRPr="00B7466E">
        <w:t xml:space="preserve">t even contact them when they were on a long sick leave due to an occupational injury. </w:t>
      </w:r>
      <w:r w:rsidR="00E35489" w:rsidRPr="00B7466E">
        <w:t>N</w:t>
      </w:r>
      <w:r w:rsidRPr="00B7466E">
        <w:t xml:space="preserve">egative feelings were </w:t>
      </w:r>
      <w:r w:rsidR="00E35489" w:rsidRPr="00B7466E">
        <w:t xml:space="preserve">sometimes </w:t>
      </w:r>
      <w:r w:rsidRPr="00B7466E">
        <w:t xml:space="preserve">attenuated by the positive relation to their direct supervisor and, in some cases, with the client’s personnel. </w:t>
      </w:r>
    </w:p>
    <w:p w:rsidR="00EE5532" w:rsidRPr="00B7466E" w:rsidRDefault="00EE5532" w:rsidP="00EE5532">
      <w:pPr>
        <w:spacing w:line="480" w:lineRule="auto"/>
        <w:ind w:firstLine="708"/>
        <w:jc w:val="both"/>
      </w:pPr>
      <w:r w:rsidRPr="00B7466E">
        <w:t>Ethnic minorities’ experiences of well-being highlighting autonomy and environmental mastery yet also a lack of opportunity to develop positive relations with others appeared to be stimulated by the unique combination of practices creat</w:t>
      </w:r>
      <w:r w:rsidR="00E35489" w:rsidRPr="00B7466E">
        <w:t>ing</w:t>
      </w:r>
      <w:r w:rsidRPr="00B7466E">
        <w:t xml:space="preserve"> an organizational culture of individually negotiated support and </w:t>
      </w:r>
      <w:r w:rsidR="00E35489" w:rsidRPr="00B7466E">
        <w:t xml:space="preserve">practices </w:t>
      </w:r>
      <w:r w:rsidRPr="00B7466E">
        <w:t>organiz</w:t>
      </w:r>
      <w:r w:rsidR="00E35489" w:rsidRPr="00B7466E">
        <w:t>ing</w:t>
      </w:r>
      <w:r w:rsidRPr="00B7466E">
        <w:t xml:space="preserve"> work by s</w:t>
      </w:r>
      <w:r w:rsidR="007476C6" w:rsidRPr="00B7466E">
        <w:t>trictly separating individual</w:t>
      </w:r>
      <w:r w:rsidR="004F3C94" w:rsidRPr="00B7466E">
        <w:t xml:space="preserve"> worker</w:t>
      </w:r>
      <w:r w:rsidR="007476C6" w:rsidRPr="00B7466E">
        <w:t>s</w:t>
      </w:r>
      <w:r w:rsidRPr="00B7466E">
        <w:t xml:space="preserve">.   </w:t>
      </w:r>
    </w:p>
    <w:p w:rsidR="00EE5532" w:rsidRPr="00B7466E" w:rsidRDefault="00EE5532" w:rsidP="00EE5532">
      <w:pPr>
        <w:spacing w:line="480" w:lineRule="auto"/>
        <w:ind w:firstLine="708"/>
        <w:jc w:val="both"/>
      </w:pPr>
      <w:r w:rsidRPr="00B7466E">
        <w:t xml:space="preserve">The </w:t>
      </w:r>
      <w:r w:rsidR="00544F2E" w:rsidRPr="00B7466E">
        <w:t xml:space="preserve">cleaning services </w:t>
      </w:r>
      <w:r w:rsidRPr="00B7466E">
        <w:t xml:space="preserve">company implemented a number of practices discouraging interaction </w:t>
      </w:r>
      <w:r w:rsidR="00544F2E" w:rsidRPr="00B7466E">
        <w:t xml:space="preserve">among cleaners and </w:t>
      </w:r>
      <w:r w:rsidRPr="00B7466E">
        <w:t xml:space="preserve">between </w:t>
      </w:r>
      <w:r w:rsidR="00544F2E" w:rsidRPr="00B7466E">
        <w:t>them</w:t>
      </w:r>
      <w:r w:rsidRPr="00B7466E">
        <w:t xml:space="preserve"> and general management. </w:t>
      </w:r>
      <w:r w:rsidR="00544F2E" w:rsidRPr="00B7466E">
        <w:t>C</w:t>
      </w:r>
      <w:r w:rsidRPr="00B7466E">
        <w:t xml:space="preserve">leaners hardly ever came to the company premises, job coaching was outsourced, and no social activity was organized. Employees only interacted </w:t>
      </w:r>
      <w:r w:rsidR="008C64E6" w:rsidRPr="00B7466E">
        <w:t xml:space="preserve">on a regular basis </w:t>
      </w:r>
      <w:r w:rsidRPr="00B7466E">
        <w:t xml:space="preserve">with their supervisor, who had an informal, supportive management style: </w:t>
      </w:r>
    </w:p>
    <w:p w:rsidR="00D01834" w:rsidRPr="00B7466E" w:rsidRDefault="00D01834" w:rsidP="006A36B5">
      <w:pPr>
        <w:jc w:val="both"/>
        <w:rPr>
          <w:i/>
        </w:rPr>
      </w:pPr>
      <w:r w:rsidRPr="00B7466E">
        <w:rPr>
          <w:i/>
        </w:rPr>
        <w:lastRenderedPageBreak/>
        <w:t>“I’ve got [the supervisor’s] telephone number. When I need something, I call him, he always helps me. When my husband was ill and had to go through surgery, he helped me to go on leave.” (employee of Algerian origin)</w:t>
      </w:r>
    </w:p>
    <w:p w:rsidR="006A36B5" w:rsidRPr="00B7466E" w:rsidRDefault="006A36B5" w:rsidP="006A36B5">
      <w:pPr>
        <w:jc w:val="both"/>
        <w:rPr>
          <w:i/>
        </w:rPr>
      </w:pPr>
    </w:p>
    <w:p w:rsidR="00F40719" w:rsidRPr="00B7466E" w:rsidRDefault="00EE5532" w:rsidP="00EE5532">
      <w:pPr>
        <w:spacing w:line="480" w:lineRule="auto"/>
        <w:ind w:firstLine="708"/>
        <w:jc w:val="both"/>
      </w:pPr>
      <w:r w:rsidRPr="00B7466E">
        <w:t xml:space="preserve">This differentiated, one-to-one </w:t>
      </w:r>
      <w:r w:rsidR="00F40719" w:rsidRPr="00B7466E">
        <w:t xml:space="preserve">culture </w:t>
      </w:r>
      <w:r w:rsidRPr="00B7466E">
        <w:t xml:space="preserve">was enabled by an organization of work separating individual cleaners by assigning them to different work sites or parts of them (i.e. different floors). This </w:t>
      </w:r>
      <w:r w:rsidR="00F40719" w:rsidRPr="00B7466E">
        <w:t xml:space="preserve">specific </w:t>
      </w:r>
      <w:r w:rsidRPr="00B7466E">
        <w:t xml:space="preserve">work organization </w:t>
      </w:r>
      <w:r w:rsidR="00F40719" w:rsidRPr="00B7466E">
        <w:t>enhanced individuals’ sense of ownership and responsibility for their work and enabled the company to tailor support</w:t>
      </w:r>
      <w:r w:rsidRPr="00B7466E">
        <w:t xml:space="preserve"> </w:t>
      </w:r>
      <w:r w:rsidR="00F40719" w:rsidRPr="00B7466E">
        <w:t xml:space="preserve">and work schedules </w:t>
      </w:r>
      <w:r w:rsidRPr="00B7466E">
        <w:t>to indi</w:t>
      </w:r>
      <w:r w:rsidR="00F40719" w:rsidRPr="00B7466E">
        <w:t>viduals’ competencies and needs</w:t>
      </w:r>
      <w:r w:rsidRPr="00B7466E">
        <w:t xml:space="preserve">. For instance, management provided visual instructions to cleaners with limited language knowledge to ensure that they understood their jobs. Or </w:t>
      </w:r>
      <w:r w:rsidR="00F40719" w:rsidRPr="00B7466E">
        <w:t xml:space="preserve">the supervisor </w:t>
      </w:r>
      <w:r w:rsidRPr="00B7466E">
        <w:t xml:space="preserve">provided </w:t>
      </w:r>
      <w:r w:rsidR="00F40719" w:rsidRPr="00B7466E">
        <w:t xml:space="preserve">extra support to </w:t>
      </w:r>
      <w:r w:rsidR="00345ACC" w:rsidRPr="00B7466E">
        <w:t>find transportation to the cleaning site</w:t>
      </w:r>
      <w:r w:rsidR="00F40719" w:rsidRPr="00B7466E">
        <w:t xml:space="preserve"> or to facilitate </w:t>
      </w:r>
      <w:r w:rsidR="00E35489" w:rsidRPr="00B7466E">
        <w:t xml:space="preserve">the </w:t>
      </w:r>
      <w:r w:rsidR="00F40719" w:rsidRPr="00B7466E">
        <w:t>communication with the client:</w:t>
      </w:r>
      <w:r w:rsidRPr="00B7466E">
        <w:t xml:space="preserve"> </w:t>
      </w:r>
    </w:p>
    <w:p w:rsidR="00F40719" w:rsidRPr="00B7466E" w:rsidRDefault="00425653" w:rsidP="00F40719">
      <w:pPr>
        <w:spacing w:after="240"/>
        <w:jc w:val="both"/>
        <w:rPr>
          <w:i/>
        </w:rPr>
      </w:pPr>
      <w:r w:rsidRPr="00B7466E">
        <w:rPr>
          <w:i/>
        </w:rPr>
        <w:t>“W</w:t>
      </w:r>
      <w:r w:rsidR="00F40719" w:rsidRPr="00B7466E">
        <w:rPr>
          <w:i/>
        </w:rPr>
        <w:t xml:space="preserve">hen employees are just starting to learn Dutch and they only speak English, I tell the customer to ask to contact me whenever there’s a problem. I also go on site and double check if the cleaning lady </w:t>
      </w:r>
      <w:r w:rsidR="008C64E6" w:rsidRPr="00B7466E">
        <w:rPr>
          <w:i/>
        </w:rPr>
        <w:t xml:space="preserve">has </w:t>
      </w:r>
      <w:r w:rsidR="00F40719" w:rsidRPr="00B7466E">
        <w:rPr>
          <w:i/>
        </w:rPr>
        <w:t>understood everything that needs to be done.”</w:t>
      </w:r>
    </w:p>
    <w:p w:rsidR="00EE5532" w:rsidRPr="00B7466E" w:rsidRDefault="00EE5532" w:rsidP="00EE5532">
      <w:pPr>
        <w:spacing w:line="480" w:lineRule="auto"/>
        <w:ind w:firstLine="708"/>
        <w:jc w:val="both"/>
      </w:pPr>
      <w:r w:rsidRPr="00B7466E">
        <w:t xml:space="preserve">The company was </w:t>
      </w:r>
      <w:r w:rsidR="00425653" w:rsidRPr="00B7466E">
        <w:t xml:space="preserve">also </w:t>
      </w:r>
      <w:r w:rsidRPr="00B7466E">
        <w:t>extremely flexible in function of individuals’ personal and cultur</w:t>
      </w:r>
      <w:r w:rsidR="00425653" w:rsidRPr="00B7466E">
        <w:t>al needs</w:t>
      </w:r>
      <w:r w:rsidRPr="00B7466E">
        <w:t>:</w:t>
      </w:r>
    </w:p>
    <w:p w:rsidR="00EE5532" w:rsidRPr="00B7466E" w:rsidRDefault="00EE5532" w:rsidP="00EE5532">
      <w:pPr>
        <w:jc w:val="both"/>
        <w:rPr>
          <w:i/>
        </w:rPr>
      </w:pPr>
      <w:r w:rsidRPr="00B7466E">
        <w:rPr>
          <w:i/>
        </w:rPr>
        <w:t>“When there are holidays for certain religions, then they often take up leave days, or something like that. […] Or they work a few hours more each day and divide these over the other days. And I don’t bother about that.”</w:t>
      </w:r>
      <w:r w:rsidR="00425653" w:rsidRPr="00B7466E">
        <w:rPr>
          <w:i/>
        </w:rPr>
        <w:t>(supervisor with Belgian background)</w:t>
      </w:r>
    </w:p>
    <w:p w:rsidR="00EE5532" w:rsidRPr="00B7466E" w:rsidRDefault="00EE5532" w:rsidP="00EE5532">
      <w:pPr>
        <w:jc w:val="both"/>
        <w:rPr>
          <w:i/>
        </w:rPr>
      </w:pPr>
    </w:p>
    <w:p w:rsidR="00EE5532" w:rsidRPr="00B7466E" w:rsidRDefault="00425653" w:rsidP="00EE5532">
      <w:pPr>
        <w:spacing w:line="480" w:lineRule="auto"/>
        <w:jc w:val="both"/>
      </w:pPr>
      <w:r w:rsidRPr="00B7466E">
        <w:t>S</w:t>
      </w:r>
      <w:r w:rsidR="00EE5532" w:rsidRPr="00B7466E">
        <w:t xml:space="preserve">pecial requests </w:t>
      </w:r>
      <w:r w:rsidRPr="00B7466E">
        <w:t xml:space="preserve">were however negotiated </w:t>
      </w:r>
      <w:r w:rsidR="00EE5532" w:rsidRPr="00B7466E">
        <w:t xml:space="preserve">on an individual basis, based on employees’ own commitment and flexibility towards the company rather than on general rules. The general manager explained: </w:t>
      </w:r>
    </w:p>
    <w:p w:rsidR="00EE5532" w:rsidRPr="00B7466E" w:rsidRDefault="00EE5532" w:rsidP="00EE5532">
      <w:pPr>
        <w:widowControl w:val="0"/>
        <w:jc w:val="both"/>
        <w:rPr>
          <w:i/>
        </w:rPr>
      </w:pPr>
      <w:r w:rsidRPr="00B7466E">
        <w:rPr>
          <w:i/>
        </w:rPr>
        <w:t xml:space="preserve">“You give and you take. To somebody who works at its best, you easily grant favors </w:t>
      </w:r>
      <w:r w:rsidR="00375273" w:rsidRPr="00B7466E">
        <w:rPr>
          <w:i/>
        </w:rPr>
        <w:t xml:space="preserve">which </w:t>
      </w:r>
      <w:r w:rsidRPr="00B7466E">
        <w:rPr>
          <w:i/>
        </w:rPr>
        <w:t xml:space="preserve">are usually not </w:t>
      </w:r>
      <w:r w:rsidR="00375273" w:rsidRPr="00B7466E">
        <w:rPr>
          <w:i/>
        </w:rPr>
        <w:t>given, arrangements</w:t>
      </w:r>
      <w:r w:rsidRPr="00B7466E">
        <w:rPr>
          <w:i/>
        </w:rPr>
        <w:t xml:space="preserve"> </w:t>
      </w:r>
      <w:r w:rsidR="00375273" w:rsidRPr="00B7466E">
        <w:rPr>
          <w:i/>
        </w:rPr>
        <w:t xml:space="preserve">which </w:t>
      </w:r>
      <w:r w:rsidRPr="00B7466E">
        <w:rPr>
          <w:i/>
        </w:rPr>
        <w:t xml:space="preserve">are not on paper. But if someone brings in a </w:t>
      </w:r>
      <w:r w:rsidR="00375273" w:rsidRPr="00B7466E">
        <w:rPr>
          <w:i/>
        </w:rPr>
        <w:t xml:space="preserve">two-week </w:t>
      </w:r>
      <w:r w:rsidRPr="00B7466E">
        <w:rPr>
          <w:i/>
        </w:rPr>
        <w:t xml:space="preserve">sick leave certificate five times a year and that person asks to go to Turkey for three months during </w:t>
      </w:r>
      <w:r w:rsidR="00375273" w:rsidRPr="00B7466E">
        <w:rPr>
          <w:i/>
        </w:rPr>
        <w:t xml:space="preserve">the </w:t>
      </w:r>
      <w:r w:rsidRPr="00B7466E">
        <w:rPr>
          <w:i/>
        </w:rPr>
        <w:t xml:space="preserve">summer holidays, then uhm… then we don’t allow it. […] If people work on sites </w:t>
      </w:r>
      <w:r w:rsidR="00375273" w:rsidRPr="00B7466E">
        <w:rPr>
          <w:i/>
        </w:rPr>
        <w:t>with others</w:t>
      </w:r>
      <w:r w:rsidRPr="00B7466E">
        <w:rPr>
          <w:i/>
        </w:rPr>
        <w:t xml:space="preserve">, then I prefer not to let them [to take longer holiday leave]. Because then you favor someone over someone else, and then you get tensions […]. If people work on sites alone, it’s much easier. You can replace them. And then you don’t have to avoid conflicts.” </w:t>
      </w:r>
    </w:p>
    <w:p w:rsidR="00EE5532" w:rsidRPr="00B7466E" w:rsidRDefault="00EE5532" w:rsidP="00EE5532">
      <w:pPr>
        <w:jc w:val="both"/>
      </w:pPr>
    </w:p>
    <w:p w:rsidR="00F40719" w:rsidRPr="00B7466E" w:rsidRDefault="00425653" w:rsidP="00F40719">
      <w:pPr>
        <w:spacing w:line="480" w:lineRule="auto"/>
        <w:ind w:firstLine="708"/>
        <w:jc w:val="both"/>
      </w:pPr>
      <w:r w:rsidRPr="00B7466E">
        <w:lastRenderedPageBreak/>
        <w:t>Interestingly</w:t>
      </w:r>
      <w:r w:rsidR="00F40719" w:rsidRPr="00B7466E">
        <w:t xml:space="preserve">, </w:t>
      </w:r>
      <w:r w:rsidRPr="00B7466E">
        <w:t xml:space="preserve">the company had a general </w:t>
      </w:r>
      <w:r w:rsidR="00F40719" w:rsidRPr="00B7466E">
        <w:t xml:space="preserve">explicit policy of keeping cleaners’ workload within acceptable limits, in order to foster long-term employment relations and increase </w:t>
      </w:r>
      <w:r w:rsidR="00375273" w:rsidRPr="00B7466E">
        <w:t>service quality</w:t>
      </w:r>
      <w:r w:rsidR="00F40719" w:rsidRPr="00B7466E">
        <w:t xml:space="preserve">: </w:t>
      </w:r>
    </w:p>
    <w:p w:rsidR="00F40719" w:rsidRPr="00B7466E" w:rsidRDefault="00F40719" w:rsidP="00F40719">
      <w:pPr>
        <w:spacing w:after="240"/>
        <w:jc w:val="both"/>
        <w:rPr>
          <w:i/>
        </w:rPr>
      </w:pPr>
      <w:r w:rsidRPr="00B7466E">
        <w:rPr>
          <w:i/>
        </w:rPr>
        <w:t xml:space="preserve">“If you really want to go under the market price, then you need to reduce working hours […]. If you give them too much work, this implies they will much easier quit, that they will go elsewhere to find a job. This is because the work rhythm gets too high, they get injuries, </w:t>
      </w:r>
      <w:r w:rsidR="00375273" w:rsidRPr="00B7466E">
        <w:rPr>
          <w:i/>
        </w:rPr>
        <w:t xml:space="preserve">more </w:t>
      </w:r>
      <w:r w:rsidRPr="00B7466E">
        <w:rPr>
          <w:i/>
        </w:rPr>
        <w:t xml:space="preserve">stress… We want to </w:t>
      </w:r>
      <w:r w:rsidR="00375273" w:rsidRPr="00B7466E">
        <w:rPr>
          <w:i/>
        </w:rPr>
        <w:t>keep</w:t>
      </w:r>
      <w:r w:rsidRPr="00B7466E">
        <w:rPr>
          <w:i/>
        </w:rPr>
        <w:t xml:space="preserve"> working hours </w:t>
      </w:r>
      <w:r w:rsidR="00375273" w:rsidRPr="00B7466E">
        <w:rPr>
          <w:i/>
        </w:rPr>
        <w:t xml:space="preserve">reasonable </w:t>
      </w:r>
      <w:r w:rsidRPr="00B7466E">
        <w:rPr>
          <w:i/>
        </w:rPr>
        <w:t>to get the work done.”(general manager)</w:t>
      </w:r>
    </w:p>
    <w:p w:rsidR="00681B7C" w:rsidRPr="00B7466E" w:rsidRDefault="00681B7C" w:rsidP="00681B7C">
      <w:pPr>
        <w:spacing w:line="480" w:lineRule="auto"/>
        <w:ind w:firstLine="720"/>
        <w:jc w:val="both"/>
      </w:pPr>
      <w:r w:rsidRPr="00B7466E">
        <w:t xml:space="preserve">Taken together, </w:t>
      </w:r>
      <w:r w:rsidR="00375273" w:rsidRPr="00B7466E">
        <w:t>c</w:t>
      </w:r>
      <w:r w:rsidRPr="00B7466E">
        <w:t>ultural differentiation and work separation at the cleaning services company seemed to foster ethnic minority employees’ well-being in terms of autonomy and environmental mastery yet at the expense of positive relations with others. Work separation echoes pre-industrial, informal, one-to-one employment relations (cf. Thompson, 1967), eliminating the possibility not only of (inter-cultural) conflict but also of social relations between employees and limiting those with management to a minimum. The ‘sustainable workload’ appr</w:t>
      </w:r>
      <w:r w:rsidR="009E1632" w:rsidRPr="00B7466E">
        <w:t xml:space="preserve">oach </w:t>
      </w:r>
      <w:r w:rsidR="009807FA" w:rsidRPr="00B7466E">
        <w:t>(</w:t>
      </w:r>
      <w:r w:rsidR="009E1632" w:rsidRPr="00B7466E">
        <w:t xml:space="preserve">under pressure of </w:t>
      </w:r>
      <w:r w:rsidR="009807FA" w:rsidRPr="00B7466E">
        <w:t>shortage on the</w:t>
      </w:r>
      <w:r w:rsidR="009E1632" w:rsidRPr="00B7466E">
        <w:t xml:space="preserve"> labo</w:t>
      </w:r>
      <w:r w:rsidRPr="00B7466E">
        <w:t>r market</w:t>
      </w:r>
      <w:r w:rsidR="009807FA" w:rsidRPr="00B7466E">
        <w:t>)</w:t>
      </w:r>
      <w:r w:rsidRPr="00B7466E">
        <w:t xml:space="preserve"> and the informal line management style, however, do appear to attenuate its negative effects on employees’ well-being.  </w:t>
      </w:r>
    </w:p>
    <w:p w:rsidR="008C64E6" w:rsidRPr="00B7466E" w:rsidRDefault="008C64E6" w:rsidP="00EE5532">
      <w:pPr>
        <w:spacing w:line="480" w:lineRule="auto"/>
        <w:ind w:firstLine="720"/>
        <w:jc w:val="both"/>
        <w:rPr>
          <w:rFonts w:eastAsia="Calibri"/>
          <w:i/>
          <w:iCs/>
        </w:rPr>
      </w:pPr>
    </w:p>
    <w:p w:rsidR="002616C4" w:rsidRPr="00B7466E" w:rsidRDefault="002616C4" w:rsidP="002616C4">
      <w:pPr>
        <w:widowControl w:val="0"/>
        <w:spacing w:line="480" w:lineRule="auto"/>
        <w:rPr>
          <w:i/>
        </w:rPr>
      </w:pPr>
      <w:r w:rsidRPr="00B7466E">
        <w:rPr>
          <w:i/>
        </w:rPr>
        <w:t xml:space="preserve">The floriculture company: </w:t>
      </w:r>
      <w:r w:rsidR="00413ABB" w:rsidRPr="00B7466E">
        <w:rPr>
          <w:i/>
        </w:rPr>
        <w:t>Diversity management through c</w:t>
      </w:r>
      <w:r w:rsidRPr="00B7466E">
        <w:rPr>
          <w:i/>
        </w:rPr>
        <w:t xml:space="preserve">ultural non-discrimination and work </w:t>
      </w:r>
      <w:r w:rsidR="000971C8" w:rsidRPr="00B7466E">
        <w:rPr>
          <w:i/>
        </w:rPr>
        <w:t>standardization</w:t>
      </w:r>
      <w:r w:rsidRPr="00B7466E">
        <w:rPr>
          <w:i/>
        </w:rPr>
        <w:t xml:space="preserve"> </w:t>
      </w:r>
    </w:p>
    <w:p w:rsidR="002616C4" w:rsidRPr="00B7466E" w:rsidRDefault="002616C4" w:rsidP="008C64E6">
      <w:pPr>
        <w:widowControl w:val="0"/>
        <w:spacing w:line="480" w:lineRule="auto"/>
        <w:jc w:val="both"/>
        <w:rPr>
          <w:i/>
        </w:rPr>
      </w:pPr>
      <w:r w:rsidRPr="00B7466E">
        <w:t>Founded in the 1980’s, the floriculture company grew from a small family business to a middle-sized company. The company grows different sorts of houseplants, and breed</w:t>
      </w:r>
      <w:r w:rsidR="00375273" w:rsidRPr="00B7466E">
        <w:t>s</w:t>
      </w:r>
      <w:r w:rsidRPr="00B7466E">
        <w:t xml:space="preserve"> varieties of one specific ornamental plant. The company is structured as follows: a board </w:t>
      </w:r>
      <w:r w:rsidR="008C64E6" w:rsidRPr="00B7466E">
        <w:t xml:space="preserve">of </w:t>
      </w:r>
      <w:r w:rsidR="00375273" w:rsidRPr="00B7466E">
        <w:t xml:space="preserve"> </w:t>
      </w:r>
      <w:r w:rsidR="001C4FBA" w:rsidRPr="00B7466E">
        <w:t>four</w:t>
      </w:r>
      <w:r w:rsidR="00375273" w:rsidRPr="00B7466E">
        <w:t xml:space="preserve"> </w:t>
      </w:r>
      <w:r w:rsidR="001C4FBA" w:rsidRPr="00B7466E">
        <w:t>directors</w:t>
      </w:r>
      <w:r w:rsidRPr="00B7466E">
        <w:t xml:space="preserve"> among whom the company founder (all Belgian majority); </w:t>
      </w:r>
      <w:r w:rsidR="008C64E6" w:rsidRPr="00B7466E">
        <w:t xml:space="preserve">a general manager (1, Belgian majority); </w:t>
      </w:r>
      <w:r w:rsidRPr="00B7466E">
        <w:t>6 middle-managers (all Belgian majority); 19 production administrators and accounting clerks (all Belgian majority); 3 supervisors (all Belgian majority)</w:t>
      </w:r>
      <w:r w:rsidR="00375273" w:rsidRPr="00B7466E">
        <w:t>;</w:t>
      </w:r>
      <w:r w:rsidRPr="00B7466E">
        <w:t xml:space="preserve"> and 90 workers (32 ethnic minorities). </w:t>
      </w:r>
      <w:r w:rsidR="00375273" w:rsidRPr="00B7466E">
        <w:t>Twenty-nine</w:t>
      </w:r>
      <w:r w:rsidRPr="00B7466E">
        <w:t xml:space="preserve"> percent of the 112 employees </w:t>
      </w:r>
      <w:r w:rsidR="00375273" w:rsidRPr="00B7466E">
        <w:t xml:space="preserve">has </w:t>
      </w:r>
      <w:r w:rsidRPr="00B7466E">
        <w:t xml:space="preserve">a foreign background, most of them from Turkey, </w:t>
      </w:r>
      <w:r w:rsidRPr="00B7466E">
        <w:lastRenderedPageBreak/>
        <w:t xml:space="preserve">Bulgaria, former Yugoslavia, and several African and Asian countries. The company </w:t>
      </w:r>
      <w:r w:rsidR="00375273" w:rsidRPr="00B7466E">
        <w:t>i</w:t>
      </w:r>
      <w:r w:rsidRPr="00B7466E">
        <w:t xml:space="preserve">s vertically segregated along ethnicity, as minorities were all in operative jobs in the company’s laboratory </w:t>
      </w:r>
      <w:r w:rsidR="00375273" w:rsidRPr="00B7466E">
        <w:t xml:space="preserve">and </w:t>
      </w:r>
      <w:r w:rsidRPr="00B7466E">
        <w:t xml:space="preserve">in the greenhouse. The </w:t>
      </w:r>
      <w:r w:rsidR="008C64E6" w:rsidRPr="00B7466E">
        <w:t>company had a non-discriminat</w:t>
      </w:r>
      <w:r w:rsidR="00375273" w:rsidRPr="00B7466E">
        <w:t>ory</w:t>
      </w:r>
      <w:r w:rsidR="008C64E6" w:rsidRPr="00B7466E">
        <w:t xml:space="preserve"> vision on diversity, stressing the need to find personnel and the irrelevance of ethnicity. </w:t>
      </w:r>
    </w:p>
    <w:p w:rsidR="002616C4" w:rsidRPr="00B7466E" w:rsidRDefault="002616C4" w:rsidP="002616C4">
      <w:pPr>
        <w:spacing w:line="480" w:lineRule="auto"/>
        <w:ind w:firstLine="708"/>
        <w:jc w:val="both"/>
      </w:pPr>
      <w:r w:rsidRPr="00B7466E">
        <w:t xml:space="preserve">In their accounts, </w:t>
      </w:r>
      <w:r w:rsidR="00375273" w:rsidRPr="00B7466E">
        <w:t xml:space="preserve">minorities </w:t>
      </w:r>
      <w:r w:rsidRPr="00B7466E">
        <w:t xml:space="preserve">stressed </w:t>
      </w:r>
      <w:r w:rsidR="008C64E6" w:rsidRPr="00B7466E">
        <w:t xml:space="preserve">above all </w:t>
      </w:r>
      <w:r w:rsidRPr="00B7466E">
        <w:t>feeling positively about being able to flexibly combine their work with their private life. Workers mention</w:t>
      </w:r>
      <w:r w:rsidR="008C64E6" w:rsidRPr="00B7466E">
        <w:t>ed</w:t>
      </w:r>
      <w:r w:rsidRPr="00B7466E">
        <w:t xml:space="preserve"> for instance being able to change their work schedule along with transitions in their life</w:t>
      </w:r>
      <w:r w:rsidR="00375273" w:rsidRPr="00B7466E">
        <w:t xml:space="preserve"> and</w:t>
      </w:r>
      <w:r w:rsidRPr="00B7466E">
        <w:t xml:space="preserve"> unforeseen circumstances, such as caring for a family member falling ill or needs deriving from their foreign background. </w:t>
      </w:r>
      <w:r w:rsidR="00375273" w:rsidRPr="00B7466E">
        <w:t xml:space="preserve">An </w:t>
      </w:r>
      <w:r w:rsidRPr="00B7466E">
        <w:t>employee of Turkish origin told us:</w:t>
      </w:r>
    </w:p>
    <w:p w:rsidR="002616C4" w:rsidRPr="00B7466E" w:rsidRDefault="002616C4" w:rsidP="002616C4">
      <w:pPr>
        <w:jc w:val="both"/>
        <w:rPr>
          <w:i/>
        </w:rPr>
      </w:pPr>
      <w:r w:rsidRPr="00B7466E">
        <w:rPr>
          <w:i/>
        </w:rPr>
        <w:t xml:space="preserve">“On Wednesdays I usually don’t work. My kids are at home then, and they don’t like being alone. […] And sometimes on Wednesdays I work overtime, to be able to go on holiday. So I work a little more for a few weeks. Because Turkey is so far away huh, a month would be too little to visit my family over there.” </w:t>
      </w:r>
    </w:p>
    <w:p w:rsidR="002616C4" w:rsidRPr="00B7466E" w:rsidRDefault="002616C4" w:rsidP="002616C4">
      <w:pPr>
        <w:jc w:val="both"/>
        <w:rPr>
          <w:i/>
        </w:rPr>
      </w:pPr>
    </w:p>
    <w:p w:rsidR="002616C4" w:rsidRPr="00B7466E" w:rsidRDefault="002616C4" w:rsidP="002616C4">
      <w:pPr>
        <w:spacing w:line="480" w:lineRule="auto"/>
        <w:jc w:val="both"/>
      </w:pPr>
      <w:r w:rsidRPr="00B7466E">
        <w:tab/>
        <w:t xml:space="preserve">At the same time, many ethnic minority respondents mentioned </w:t>
      </w:r>
      <w:r w:rsidR="00375273" w:rsidRPr="00B7466E">
        <w:t xml:space="preserve">feeling </w:t>
      </w:r>
      <w:r w:rsidRPr="00B7466E">
        <w:t xml:space="preserve">exceedingly controlled in their jobs: </w:t>
      </w:r>
    </w:p>
    <w:p w:rsidR="002616C4" w:rsidRPr="00B7466E" w:rsidRDefault="002616C4" w:rsidP="002616C4">
      <w:pPr>
        <w:jc w:val="both"/>
        <w:rPr>
          <w:i/>
        </w:rPr>
      </w:pPr>
      <w:r w:rsidRPr="00B7466E">
        <w:rPr>
          <w:i/>
        </w:rPr>
        <w:t xml:space="preserve">“The negative thing I feel is uhm, I would say [a lack of] trust. They don’t trust us. […] There should be more autonomy. But here they just want to control you. Even after ten years they have to control you.” (employee of  Nigerian origin) </w:t>
      </w:r>
    </w:p>
    <w:p w:rsidR="002616C4" w:rsidRPr="00B7466E" w:rsidRDefault="002616C4" w:rsidP="002616C4">
      <w:pPr>
        <w:jc w:val="both"/>
        <w:rPr>
          <w:i/>
        </w:rPr>
      </w:pPr>
    </w:p>
    <w:p w:rsidR="002616C4" w:rsidRPr="00B7466E" w:rsidRDefault="00375273" w:rsidP="002616C4">
      <w:pPr>
        <w:spacing w:line="480" w:lineRule="auto"/>
        <w:jc w:val="both"/>
      </w:pPr>
      <w:r w:rsidRPr="00B7466E">
        <w:t>Such feeling was shared by their majority colleagues</w:t>
      </w:r>
      <w:r w:rsidR="002616C4" w:rsidRPr="00B7466E">
        <w:t xml:space="preserve">. </w:t>
      </w:r>
    </w:p>
    <w:p w:rsidR="002616C4" w:rsidRPr="00B7466E" w:rsidRDefault="002616C4" w:rsidP="002616C4">
      <w:pPr>
        <w:spacing w:line="480" w:lineRule="auto"/>
        <w:ind w:firstLine="708"/>
        <w:jc w:val="both"/>
      </w:pPr>
      <w:r w:rsidRPr="00B7466E">
        <w:t>Although nobody mentioned conflicts</w:t>
      </w:r>
      <w:r w:rsidR="00B02830" w:rsidRPr="00B7466E">
        <w:t xml:space="preserve">, </w:t>
      </w:r>
      <w:r w:rsidRPr="00B7466E">
        <w:t>minority interviewees described</w:t>
      </w:r>
      <w:r w:rsidR="00B02830" w:rsidRPr="00B7466E">
        <w:t xml:space="preserve"> inter-group</w:t>
      </w:r>
      <w:r w:rsidRPr="00B7466E">
        <w:t xml:space="preserve"> relations as rather superficial. The following quote</w:t>
      </w:r>
      <w:r w:rsidR="00375273" w:rsidRPr="00B7466E">
        <w:t xml:space="preserve"> is</w:t>
      </w:r>
      <w:r w:rsidRPr="00B7466E">
        <w:t xml:space="preserve"> </w:t>
      </w:r>
      <w:r w:rsidR="003977A7" w:rsidRPr="00B7466E">
        <w:t>revealing</w:t>
      </w:r>
      <w:r w:rsidRPr="00B7466E">
        <w:t xml:space="preserve">: </w:t>
      </w:r>
    </w:p>
    <w:p w:rsidR="002616C4" w:rsidRPr="00B7466E" w:rsidRDefault="00375273" w:rsidP="002616C4">
      <w:pPr>
        <w:jc w:val="both"/>
        <w:rPr>
          <w:i/>
        </w:rPr>
      </w:pPr>
      <w:r w:rsidRPr="00B7466E" w:rsidDel="00375273">
        <w:rPr>
          <w:i/>
        </w:rPr>
        <w:t xml:space="preserve"> </w:t>
      </w:r>
      <w:r w:rsidR="002616C4" w:rsidRPr="00B7466E">
        <w:rPr>
          <w:i/>
        </w:rPr>
        <w:t>“Actually, I would have contacts with everybody, but not everybody is as open to have contacts with others. Mostly with the Belgians, yeah, having contact is a little difficult. […]</w:t>
      </w:r>
      <w:r w:rsidR="003977A7" w:rsidRPr="00B7466E">
        <w:rPr>
          <w:i/>
        </w:rPr>
        <w:t xml:space="preserve"> </w:t>
      </w:r>
      <w:r w:rsidR="002616C4" w:rsidRPr="00B7466E">
        <w:rPr>
          <w:i/>
        </w:rPr>
        <w:t>I don’t know why, I think they really distinguish between the foreigners and the Belgians. I saw it in the cafeteria. The Turkish sit together. And us, we don’t belong here.” (employee of Mexican origin)</w:t>
      </w:r>
    </w:p>
    <w:p w:rsidR="002616C4" w:rsidRPr="00B7466E" w:rsidRDefault="002616C4" w:rsidP="002616C4">
      <w:pPr>
        <w:jc w:val="both"/>
        <w:rPr>
          <w:i/>
        </w:rPr>
      </w:pPr>
      <w:r w:rsidRPr="00B7466E">
        <w:rPr>
          <w:i/>
        </w:rPr>
        <w:t xml:space="preserve"> </w:t>
      </w:r>
    </w:p>
    <w:p w:rsidR="002616C4" w:rsidRPr="00B7466E" w:rsidRDefault="008F6792" w:rsidP="002616C4">
      <w:pPr>
        <w:spacing w:line="480" w:lineRule="auto"/>
        <w:jc w:val="both"/>
      </w:pPr>
      <w:r w:rsidRPr="00B7466E">
        <w:t xml:space="preserve">Majority respondents confirmed this, and </w:t>
      </w:r>
      <w:r w:rsidR="002616C4" w:rsidRPr="00B7466E">
        <w:t xml:space="preserve">when in between interviews the first author shared lunch breaks with the workers, s/he noticed that majority and minority workers sat at separate tables and had minimal contact. </w:t>
      </w:r>
    </w:p>
    <w:p w:rsidR="002616C4" w:rsidRPr="00B7466E" w:rsidRDefault="002616C4" w:rsidP="002616C4">
      <w:pPr>
        <w:spacing w:line="480" w:lineRule="auto"/>
        <w:ind w:firstLine="708"/>
        <w:jc w:val="both"/>
      </w:pPr>
      <w:r w:rsidRPr="00B7466E">
        <w:lastRenderedPageBreak/>
        <w:t xml:space="preserve">These accounts portray experiences of well-being with high environmental mastery through work-life balance but low autonomy in one’s job and weak relations between minority and majority employees. Such experiences were fostered by a unique set of practices deployed by the floriculture company to manage its diverse personnel through a culture of non-discrimination and a work system </w:t>
      </w:r>
      <w:r w:rsidR="003977A7" w:rsidRPr="00B7466E">
        <w:t>centered on standardized jobs</w:t>
      </w:r>
      <w:r w:rsidRPr="00B7466E">
        <w:t xml:space="preserve">.  </w:t>
      </w:r>
    </w:p>
    <w:p w:rsidR="002616C4" w:rsidRPr="00B7466E" w:rsidRDefault="002616C4" w:rsidP="002616C4">
      <w:pPr>
        <w:spacing w:line="480" w:lineRule="auto"/>
        <w:ind w:firstLine="708"/>
        <w:jc w:val="both"/>
      </w:pPr>
      <w:r w:rsidRPr="00B7466E">
        <w:t xml:space="preserve">A number of practices at the floriculture company created a non-discriminatory culture. The company enforced anti-discriminatory norms, offered a menu adapted to religious and non-religious food requirements, and ensured that social activities </w:t>
      </w:r>
      <w:r w:rsidR="003977A7" w:rsidRPr="00B7466E">
        <w:t>were</w:t>
      </w:r>
      <w:r w:rsidRPr="00B7466E">
        <w:t xml:space="preserve"> accessible to employees with childcare responsibilities. Moreover, managers </w:t>
      </w:r>
      <w:r w:rsidR="00375273" w:rsidRPr="00B7466E">
        <w:t>adapted communication to employees’ language knowledge</w:t>
      </w:r>
      <w:r w:rsidRPr="00B7466E">
        <w:t>:</w:t>
      </w:r>
    </w:p>
    <w:p w:rsidR="009168D8" w:rsidRPr="00B7466E" w:rsidRDefault="00332435" w:rsidP="009168D8">
      <w:pPr>
        <w:spacing w:after="240"/>
        <w:jc w:val="both"/>
        <w:rPr>
          <w:i/>
        </w:rPr>
      </w:pPr>
      <w:r w:rsidRPr="00B7466E">
        <w:rPr>
          <w:i/>
        </w:rPr>
        <w:t xml:space="preserve">“If we need to discuss administrative matters with them, we ask another employee [who can translate] to clarify what we want to explain to our employees, so </w:t>
      </w:r>
      <w:r w:rsidR="003977A7" w:rsidRPr="00B7466E">
        <w:rPr>
          <w:i/>
        </w:rPr>
        <w:t xml:space="preserve">that </w:t>
      </w:r>
      <w:r w:rsidRPr="00B7466E">
        <w:rPr>
          <w:i/>
        </w:rPr>
        <w:t xml:space="preserve">they certainly understand. […] But of course, there are also a few Asians here, and they speak English. So then eventually, you start </w:t>
      </w:r>
      <w:r w:rsidR="00375273" w:rsidRPr="00B7466E">
        <w:rPr>
          <w:i/>
        </w:rPr>
        <w:t>talking</w:t>
      </w:r>
      <w:r w:rsidRPr="00B7466E">
        <w:rPr>
          <w:i/>
        </w:rPr>
        <w:t xml:space="preserve"> in English.” (manager with Belgian background)</w:t>
      </w:r>
    </w:p>
    <w:p w:rsidR="002616C4" w:rsidRPr="00B7466E" w:rsidRDefault="003977A7" w:rsidP="002616C4">
      <w:pPr>
        <w:spacing w:line="480" w:lineRule="auto"/>
        <w:jc w:val="both"/>
      </w:pPr>
      <w:r w:rsidRPr="00B7466E">
        <w:t>Although</w:t>
      </w:r>
      <w:r w:rsidR="002616C4" w:rsidRPr="00B7466E">
        <w:t xml:space="preserve"> these practices effectively avoided conflict between ethnic groups, they appeared inadequate to foster positive majority-minority relations among co-workers as well as between workers and management.  </w:t>
      </w:r>
    </w:p>
    <w:p w:rsidR="002616C4" w:rsidRPr="00B7466E" w:rsidRDefault="002616C4" w:rsidP="002616C4">
      <w:pPr>
        <w:spacing w:line="480" w:lineRule="auto"/>
        <w:ind w:firstLine="708"/>
        <w:jc w:val="both"/>
      </w:pPr>
      <w:r w:rsidRPr="00B7466E">
        <w:t xml:space="preserve">This organizational culture was anchored onto a work system based on </w:t>
      </w:r>
      <w:r w:rsidR="003977A7" w:rsidRPr="00B7466E">
        <w:t>independent, standardized</w:t>
      </w:r>
      <w:r w:rsidRPr="00B7466E">
        <w:t xml:space="preserve"> jobs under strict surveillance</w:t>
      </w:r>
      <w:r w:rsidR="00375273" w:rsidRPr="00B7466E">
        <w:t xml:space="preserve">, </w:t>
      </w:r>
      <w:r w:rsidRPr="00B7466E">
        <w:t>enabl</w:t>
      </w:r>
      <w:r w:rsidR="00375273" w:rsidRPr="00B7466E">
        <w:t>ing</w:t>
      </w:r>
      <w:r w:rsidRPr="00B7466E">
        <w:t xml:space="preserve"> the company to employ low-skill workers and easily replace them at differe</w:t>
      </w:r>
      <w:r w:rsidR="006A36B5" w:rsidRPr="00B7466E">
        <w:t>nt stages of the plant breeding</w:t>
      </w:r>
      <w:r w:rsidRPr="00B7466E">
        <w:t xml:space="preserve">: </w:t>
      </w:r>
    </w:p>
    <w:p w:rsidR="006A36B5" w:rsidRPr="00B7466E" w:rsidRDefault="006A36B5" w:rsidP="006A36B5">
      <w:pPr>
        <w:jc w:val="both"/>
        <w:rPr>
          <w:i/>
        </w:rPr>
      </w:pPr>
      <w:r w:rsidRPr="00B7466E">
        <w:rPr>
          <w:i/>
        </w:rPr>
        <w:t>“Everyone gets trained so they can be deployed everywhere. These tasks are actually not that difficult. So when everybody can be deployed everywhere, they’re also easily replaceable. For example, we’re now making up work schedules for the holidays […], then you can much easier shift people if they’re able to do all tasks.” (manager with Belgian background)</w:t>
      </w:r>
    </w:p>
    <w:p w:rsidR="006A36B5" w:rsidRPr="00B7466E" w:rsidRDefault="006A36B5" w:rsidP="002616C4">
      <w:pPr>
        <w:jc w:val="both"/>
        <w:rPr>
          <w:i/>
        </w:rPr>
      </w:pPr>
    </w:p>
    <w:p w:rsidR="006A36B5" w:rsidRPr="00B7466E" w:rsidRDefault="006A36B5" w:rsidP="006A36B5">
      <w:pPr>
        <w:spacing w:line="480" w:lineRule="auto"/>
        <w:jc w:val="both"/>
      </w:pPr>
      <w:r w:rsidRPr="00B7466E">
        <w:t>Conversely, this allowed workers themselves to flexibly arrange their work schedule</w:t>
      </w:r>
      <w:r w:rsidR="00375273" w:rsidRPr="00B7466E">
        <w:t xml:space="preserve">. </w:t>
      </w:r>
    </w:p>
    <w:p w:rsidR="002616C4" w:rsidRPr="00B7466E" w:rsidRDefault="002616C4" w:rsidP="002616C4">
      <w:pPr>
        <w:spacing w:line="480" w:lineRule="auto"/>
        <w:ind w:firstLine="708"/>
        <w:jc w:val="both"/>
      </w:pPr>
      <w:r w:rsidRPr="00B7466E">
        <w:lastRenderedPageBreak/>
        <w:t>Complementary practices ensured that workers with limited skills could optimally function in the work process. For instance, minority workers with a limited knowledge of Dutch were put next to other minority workers who could translate work instructions</w:t>
      </w:r>
      <w:r w:rsidR="003977A7" w:rsidRPr="00B7466E">
        <w:t xml:space="preserve"> to them</w:t>
      </w:r>
      <w:r w:rsidRPr="00B7466E">
        <w:t xml:space="preserve">:  </w:t>
      </w:r>
    </w:p>
    <w:p w:rsidR="002616C4" w:rsidRPr="00B7466E" w:rsidRDefault="002616C4" w:rsidP="002616C4">
      <w:pPr>
        <w:jc w:val="both"/>
        <w:rPr>
          <w:i/>
        </w:rPr>
      </w:pPr>
      <w:r w:rsidRPr="00B7466E">
        <w:rPr>
          <w:i/>
        </w:rPr>
        <w:t>“There are different tasks who need to be done in pairs. And then we look at who we schedule together. If there’s someone who lacks language skills, who can’t properly fill in the forms… then it becomes perfectly possible just by working together with someone else.” (supervisor with Belgian background)</w:t>
      </w:r>
    </w:p>
    <w:p w:rsidR="002616C4" w:rsidRPr="00B7466E" w:rsidRDefault="002616C4" w:rsidP="002616C4">
      <w:pPr>
        <w:jc w:val="both"/>
      </w:pPr>
    </w:p>
    <w:p w:rsidR="002616C4" w:rsidRPr="00B7466E" w:rsidRDefault="00375273" w:rsidP="002616C4">
      <w:pPr>
        <w:spacing w:line="480" w:lineRule="auto"/>
        <w:jc w:val="both"/>
      </w:pPr>
      <w:r w:rsidRPr="00B7466E">
        <w:t>I</w:t>
      </w:r>
      <w:r w:rsidR="002616C4" w:rsidRPr="00B7466E">
        <w:t xml:space="preserve">n-sourced language coaches </w:t>
      </w:r>
      <w:r w:rsidRPr="00B7466E">
        <w:t xml:space="preserve">occasionally </w:t>
      </w:r>
      <w:r w:rsidR="002616C4" w:rsidRPr="00B7466E">
        <w:t xml:space="preserve">also provided on-the-job language training. To stimulate employees’ personal development, the floriculture company offered a wide range of trainings, </w:t>
      </w:r>
      <w:r w:rsidR="005B2E7E" w:rsidRPr="00B7466E">
        <w:t>including floriculture training</w:t>
      </w:r>
      <w:r w:rsidR="003977A7" w:rsidRPr="00B7466E">
        <w:t xml:space="preserve"> </w:t>
      </w:r>
      <w:r w:rsidR="002616C4" w:rsidRPr="00B7466E">
        <w:t>but also</w:t>
      </w:r>
      <w:r w:rsidR="003977A7" w:rsidRPr="00B7466E">
        <w:t xml:space="preserve"> </w:t>
      </w:r>
      <w:r w:rsidR="002616C4" w:rsidRPr="00B7466E">
        <w:t>IT and cross-cultural</w:t>
      </w:r>
      <w:r w:rsidR="005B2E7E" w:rsidRPr="00B7466E">
        <w:t xml:space="preserve"> training</w:t>
      </w:r>
      <w:r w:rsidR="002616C4" w:rsidRPr="00B7466E">
        <w:t>. The general manager</w:t>
      </w:r>
      <w:r w:rsidR="004F3C94" w:rsidRPr="00B7466E">
        <w:t xml:space="preserve"> </w:t>
      </w:r>
      <w:r w:rsidR="002616C4" w:rsidRPr="00B7466E">
        <w:t>explained:</w:t>
      </w:r>
    </w:p>
    <w:p w:rsidR="002616C4" w:rsidRPr="00B7466E" w:rsidRDefault="002616C4" w:rsidP="002616C4">
      <w:pPr>
        <w:jc w:val="both"/>
        <w:rPr>
          <w:i/>
        </w:rPr>
      </w:pPr>
      <w:r w:rsidRPr="00B7466E">
        <w:rPr>
          <w:i/>
        </w:rPr>
        <w:t xml:space="preserve">“I think that at least half of our workers have participated in one of the IT courses we offer. There are only very few workers in our company who really need  IT for their work, four I think. They have taken these trainings, but for the others it’s more about developing general knowledge.” </w:t>
      </w:r>
    </w:p>
    <w:p w:rsidR="002616C4" w:rsidRPr="00B7466E" w:rsidRDefault="002616C4" w:rsidP="002616C4">
      <w:pPr>
        <w:jc w:val="both"/>
        <w:rPr>
          <w:i/>
        </w:rPr>
      </w:pPr>
    </w:p>
    <w:p w:rsidR="002616C4" w:rsidRPr="00B7466E" w:rsidRDefault="005B2E7E" w:rsidP="002616C4">
      <w:pPr>
        <w:spacing w:line="480" w:lineRule="auto"/>
        <w:jc w:val="both"/>
      </w:pPr>
      <w:r w:rsidRPr="00B7466E">
        <w:t>The broad training policy was</w:t>
      </w:r>
      <w:r w:rsidR="002616C4" w:rsidRPr="00B7466E">
        <w:t xml:space="preserve"> seen by the HR manager as a way to foster social cohesion among workers. </w:t>
      </w:r>
      <w:r w:rsidRPr="00B7466E">
        <w:t xml:space="preserve">Yet </w:t>
      </w:r>
      <w:r w:rsidR="002616C4" w:rsidRPr="00B7466E">
        <w:t>the general manager</w:t>
      </w:r>
      <w:r w:rsidRPr="00B7466E">
        <w:t xml:space="preserve"> </w:t>
      </w:r>
      <w:r w:rsidR="002616C4" w:rsidRPr="00B7466E">
        <w:t xml:space="preserve">expressed doubts about </w:t>
      </w:r>
      <w:r w:rsidRPr="00B7466E">
        <w:t>its</w:t>
      </w:r>
      <w:r w:rsidR="002616C4" w:rsidRPr="00B7466E">
        <w:t xml:space="preserve"> effectiveness to this end:   </w:t>
      </w:r>
    </w:p>
    <w:p w:rsidR="002616C4" w:rsidRPr="00B7466E" w:rsidRDefault="002616C4" w:rsidP="002616C4">
      <w:pPr>
        <w:jc w:val="both"/>
        <w:rPr>
          <w:i/>
        </w:rPr>
      </w:pPr>
      <w:r w:rsidRPr="00B7466E">
        <w:rPr>
          <w:i/>
        </w:rPr>
        <w:t xml:space="preserve">“Also [the training on]  working together with people from different cultures, mostly minority workers register for this. This might seem logic at first sight, but actually it isn’t. It should rather be the Belgian workers who follow the training (laughs).” </w:t>
      </w:r>
    </w:p>
    <w:p w:rsidR="002616C4" w:rsidRPr="00B7466E" w:rsidRDefault="002616C4" w:rsidP="002616C4">
      <w:pPr>
        <w:jc w:val="both"/>
      </w:pPr>
    </w:p>
    <w:p w:rsidR="00681B7C" w:rsidRPr="00B7466E" w:rsidRDefault="00681B7C" w:rsidP="00681B7C">
      <w:pPr>
        <w:spacing w:line="480" w:lineRule="auto"/>
        <w:ind w:firstLine="708"/>
        <w:jc w:val="both"/>
      </w:pPr>
      <w:r w:rsidRPr="00B7466E">
        <w:t>Taken together, the practices implemented at the floriculture company created a non-discriminatory culture and standardized work, allowing minority employees’ environmental mastery yet curbing their autonomy and not supporting positive inter-group relations. High standardization –</w:t>
      </w:r>
      <w:r w:rsidR="00EB3427" w:rsidRPr="00B7466E">
        <w:t xml:space="preserve"> the</w:t>
      </w:r>
      <w:r w:rsidRPr="00B7466E">
        <w:t xml:space="preserve"> strong disciplining of people’s time-space paths to be the same as one another’ (Glennie </w:t>
      </w:r>
      <w:r w:rsidR="004A00B0">
        <w:t>and</w:t>
      </w:r>
      <w:r w:rsidRPr="00B7466E">
        <w:t xml:space="preserve"> Thrift, 1996) – maximized workers’ substitutability enabling flexible work-life arrangements</w:t>
      </w:r>
      <w:r w:rsidR="00063C2E" w:rsidRPr="00B7466E">
        <w:t>. Y</w:t>
      </w:r>
      <w:r w:rsidRPr="00B7466E">
        <w:t>et</w:t>
      </w:r>
      <w:r w:rsidR="00063C2E" w:rsidRPr="00B7466E">
        <w:t xml:space="preserve">, </w:t>
      </w:r>
      <w:r w:rsidR="00EB3427" w:rsidRPr="00B7466E">
        <w:t>together with</w:t>
      </w:r>
      <w:r w:rsidRPr="00B7466E">
        <w:t xml:space="preserve"> high surveillance</w:t>
      </w:r>
      <w:r w:rsidR="00EB3427" w:rsidRPr="00B7466E">
        <w:t>, it</w:t>
      </w:r>
      <w:r w:rsidRPr="00B7466E">
        <w:t xml:space="preserve"> decreas</w:t>
      </w:r>
      <w:r w:rsidR="00EB3427" w:rsidRPr="00B7466E">
        <w:t>ed</w:t>
      </w:r>
      <w:r w:rsidRPr="00B7466E">
        <w:t xml:space="preserve"> individuals’ sense of autonomy. </w:t>
      </w:r>
    </w:p>
    <w:p w:rsidR="002616C4" w:rsidRPr="00B7466E" w:rsidRDefault="002616C4" w:rsidP="002616C4">
      <w:pPr>
        <w:spacing w:line="480" w:lineRule="auto"/>
        <w:jc w:val="both"/>
      </w:pPr>
    </w:p>
    <w:p w:rsidR="00C14F3E" w:rsidRPr="00B7466E" w:rsidRDefault="00C14F3E" w:rsidP="00F570A5">
      <w:pPr>
        <w:widowControl w:val="0"/>
        <w:spacing w:line="480" w:lineRule="auto"/>
        <w:jc w:val="both"/>
        <w:rPr>
          <w:b/>
          <w:i/>
        </w:rPr>
      </w:pPr>
      <w:r w:rsidRPr="00B7466E">
        <w:rPr>
          <w:b/>
          <w:i/>
        </w:rPr>
        <w:lastRenderedPageBreak/>
        <w:t xml:space="preserve">Discussion </w:t>
      </w:r>
    </w:p>
    <w:p w:rsidR="00F570A5" w:rsidRPr="00B7466E" w:rsidRDefault="00F570A5" w:rsidP="00F570A5">
      <w:pPr>
        <w:widowControl w:val="0"/>
        <w:spacing w:line="480" w:lineRule="auto"/>
        <w:jc w:val="both"/>
      </w:pPr>
      <w:r w:rsidRPr="00B7466E">
        <w:t xml:space="preserve">This explorative multiple-case study of Belgian SMEs employing an ethnically diverse personnel allowed us to analyze in-depth how specific sets of DM practices relate to minority employees’ experiences of well-being. We found two main types of organizational practices deployed by the companies to manage diversity: practices shaping specific organizational cultures and practices shaping work systems. Through intra- and cross-case analysis, we could reconstruct unique combinations of these two types of practices shaping distinct ethnic minority employees’ experiences of well-being, including both positive and negative dimensions (cf.  Ryff’s, 1989). Hereunder, we first discuss the identified organizational practices stressing their distinguishing features vis-à-vis practices commonly studied in the DM literature. We then reflect on our findings on ethnic minorities’ well-being in the light of such practices. We conclude with the limitations of our study and future research lines.  </w:t>
      </w:r>
    </w:p>
    <w:p w:rsidR="00F570A5" w:rsidRPr="00B7466E" w:rsidRDefault="00F570A5" w:rsidP="00F570A5">
      <w:pPr>
        <w:spacing w:line="480" w:lineRule="auto"/>
        <w:jc w:val="both"/>
      </w:pPr>
      <w:r w:rsidRPr="00B7466E">
        <w:rPr>
          <w:i/>
        </w:rPr>
        <w:tab/>
      </w:r>
      <w:r w:rsidRPr="00B7466E">
        <w:t xml:space="preserve">The companies included in this study all managed diversity by means of various related practices which shaped key organizational processes (cf. Roberson, 2006). Both the multiplicity of these practices and their mainstreamed nature stand in stark contrast with the focus of the existing DM literature on single, designated HR practices. Whereas the ‘classical’ DM practices attempt to correct individuals’ cognitions and behaviors negatively affecting minorities in the workplace, the practices we found fundamentally organize the workplace in ways that are compatible with diversity (cf. Glastra, Meerman, Schedler, </w:t>
      </w:r>
      <w:r w:rsidR="004A00B0">
        <w:t>and</w:t>
      </w:r>
      <w:r w:rsidRPr="00B7466E">
        <w:t xml:space="preserve"> de Vries, 2000; Scott, Heathcote, </w:t>
      </w:r>
      <w:r w:rsidR="004A00B0">
        <w:t>and</w:t>
      </w:r>
      <w:r w:rsidRPr="00B7466E">
        <w:t xml:space="preserve"> Gruman, 2011; own reference), mainstreaming it into key organizational processes. In particular, the practices which emerged from our cases created specific combinations of 1) an organizational culture ensuring – at the very least – the effective non-discrimination of ethnic minorities and 2) a work system ensuring a dynamic fit between the work processes and diverse individuals’ competencies, expectations and needs. </w:t>
      </w:r>
    </w:p>
    <w:p w:rsidR="00F570A5" w:rsidRPr="00B7466E" w:rsidRDefault="00F570A5" w:rsidP="00F570A5">
      <w:pPr>
        <w:widowControl w:val="0"/>
        <w:spacing w:line="480" w:lineRule="auto"/>
        <w:ind w:firstLine="709"/>
        <w:jc w:val="both"/>
      </w:pPr>
      <w:r w:rsidRPr="00B7466E">
        <w:lastRenderedPageBreak/>
        <w:t xml:space="preserve">The idea that organizational cultures are important to create diversity-friendly organizations is well established. Some scholars have stressed that organizational cultures should allow employees to bring their entire set of identities into the workplace rather than requiring them to assimilate to majority norms (own reference; Cox, 1993; Hornsey </w:t>
      </w:r>
      <w:r w:rsidR="004A00B0">
        <w:t>and</w:t>
      </w:r>
      <w:r w:rsidRPr="00B7466E">
        <w:t xml:space="preserve"> Hogg, 2000; Linnehan </w:t>
      </w:r>
      <w:r w:rsidR="004A00B0">
        <w:t>and</w:t>
      </w:r>
      <w:r w:rsidRPr="00B7466E">
        <w:t xml:space="preserve"> Konrad, 1999; Shore et al., 2011). Others have rather argued that specific types of organizational cultures, namely collectively oriented ones, foster positive outcomes in diverse organizations both at the individual and team levels (</w:t>
      </w:r>
      <w:r w:rsidRPr="00B7466E">
        <w:rPr>
          <w:szCs w:val="22"/>
        </w:rPr>
        <w:t xml:space="preserve">Chatman, Polzer, Barsade, </w:t>
      </w:r>
      <w:r w:rsidR="004A00B0">
        <w:rPr>
          <w:szCs w:val="22"/>
        </w:rPr>
        <w:t>and</w:t>
      </w:r>
      <w:r w:rsidRPr="00B7466E">
        <w:rPr>
          <w:szCs w:val="22"/>
        </w:rPr>
        <w:t xml:space="preserve"> Neale, 1998; </w:t>
      </w:r>
      <w:r w:rsidRPr="00B7466E">
        <w:t xml:space="preserve">McMillan-Capehart, 2005).  Our three organizations are however characterized by quite distinct organizational cultures, only sharing a basic non-discriminatory character. Possibly, such an organizational culture represents a minimal condition for managing diversity, yet diversity-friendly organizational cultures might further be quite heterogeneous, ranging from encompassing, strong cultures – as in the gas stations company – to minimalistic, ‘transactional’ ones – as in the cleaning company – with distinct effects on minorities’ well-being.  </w:t>
      </w:r>
    </w:p>
    <w:p w:rsidR="00F570A5" w:rsidRPr="00B7466E" w:rsidRDefault="00F570A5" w:rsidP="00F570A5">
      <w:pPr>
        <w:widowControl w:val="0"/>
        <w:spacing w:line="480" w:lineRule="auto"/>
        <w:ind w:firstLine="708"/>
        <w:jc w:val="both"/>
      </w:pPr>
      <w:r w:rsidRPr="00B7466E">
        <w:t xml:space="preserve">A second important type of practices in our cases organized work compatibly with and/or valorizing the competencies of a diverse personnel and, conversely, enhancing this latter’s competencies and/or compensating for their lack thereof. Altogether, these practices attempt to dynamically enhance the fit between personnel and work system in a dynamic way. The importance of the fit between individual workers’ needs and work systems to enhance well-being and performance is not new (cf. Mumford 1983; 1991), although it has infrequently been applied to diversity (Powell, 1998; Kalleberg, 2008). More generally,  diversity scholars have pointed to the need to organize work in ways that are better suitable to make the best of the greater heterogeneity of competencies, expectations and needs deriving from an ever more diverse workforce (Zanoni </w:t>
      </w:r>
      <w:r w:rsidR="004A00B0">
        <w:t>and</w:t>
      </w:r>
      <w:r w:rsidRPr="00B7466E">
        <w:t xml:space="preserve"> Janssens, 2007; own reference).  The three organizations we studied achieved this through quite different work system configurations all attempting to enhance the fit.  </w:t>
      </w:r>
    </w:p>
    <w:p w:rsidR="00F570A5" w:rsidRPr="00B7466E" w:rsidRDefault="00F570A5" w:rsidP="00F570A5">
      <w:pPr>
        <w:widowControl w:val="0"/>
        <w:spacing w:line="480" w:lineRule="auto"/>
        <w:ind w:firstLine="708"/>
        <w:jc w:val="both"/>
      </w:pPr>
      <w:r w:rsidRPr="00B7466E">
        <w:lastRenderedPageBreak/>
        <w:t xml:space="preserve">The identified mainstreamed practices fundamentally adapt organizational structures and processes to a diverse personnel, reducing the effort ethnic minority employees’ generally have to make – by virtue of their minority status – to function as expected in the workplace. This might explain why the accounts of well-being of respondents belonging to majority and minority groups come to converge, in se a sign of structural integration of minorities (cf. Cox, 1991). The simultaneous intra-case convergence and across-case divergence of well-being of majority and minority employees suggests that well-being experiences reflected more the tradeoffs inherent to the companies’ specific combinations of cultures and work systems than employees’ own ethnic background. These results prompt us to consider organizational factors to explain minorities’ well-being other than majority-minority relations in work groups (Reskin, et al., 1999.) and minorities’ relative number in organizations (Jackson, Thoits, </w:t>
      </w:r>
      <w:r w:rsidR="004A00B0">
        <w:t>and</w:t>
      </w:r>
      <w:r w:rsidRPr="00B7466E">
        <w:t xml:space="preserve"> Taylor, 1995; Forman, 2003; Enchautegui-de-Jesús, Hughes, Johnston, </w:t>
      </w:r>
      <w:r w:rsidR="004A00B0">
        <w:t>and</w:t>
      </w:r>
      <w:r w:rsidRPr="00B7466E">
        <w:t xml:space="preserve"> Oh, 2006), although we do not exclude that these aspects might play a role.</w:t>
      </w:r>
    </w:p>
    <w:p w:rsidR="00F570A5" w:rsidRPr="00B7466E" w:rsidRDefault="00F570A5" w:rsidP="00F570A5">
      <w:pPr>
        <w:widowControl w:val="0"/>
        <w:spacing w:line="480" w:lineRule="auto"/>
        <w:ind w:firstLine="708"/>
        <w:jc w:val="both"/>
      </w:pPr>
      <w:r w:rsidRPr="00B7466E">
        <w:t xml:space="preserve">The nuanced picture of well-being we could draw based on Ryff’s (1989) six dimensions points to the need to differentiate between different dimensions of well-being in the workplace not only for majority employees (cf. de Jonge </w:t>
      </w:r>
      <w:r w:rsidR="004A00B0">
        <w:t>and</w:t>
      </w:r>
      <w:r w:rsidRPr="00B7466E">
        <w:t xml:space="preserve"> Schaufeli, 1998) but also to fully capture ethnic minorities’ experiences. Specifically, the mixed relationship between specific combinations of organizational culture and work system and the dimensions of minorities’ well-being calls into question the concept of ‘best DM practices’ (Cox, 1994), illuminating the tradeoffs inherent to any set of practices. </w:t>
      </w:r>
    </w:p>
    <w:p w:rsidR="00F570A5" w:rsidRPr="00B7466E" w:rsidRDefault="00F570A5" w:rsidP="00F570A5">
      <w:pPr>
        <w:widowControl w:val="0"/>
        <w:tabs>
          <w:tab w:val="left" w:pos="7580"/>
        </w:tabs>
        <w:spacing w:line="480" w:lineRule="auto"/>
        <w:jc w:val="both"/>
      </w:pPr>
      <w:r w:rsidRPr="00B7466E">
        <w:tab/>
      </w:r>
    </w:p>
    <w:p w:rsidR="00F570A5" w:rsidRPr="00B7466E" w:rsidRDefault="00F570A5" w:rsidP="00F570A5">
      <w:pPr>
        <w:widowControl w:val="0"/>
        <w:spacing w:line="480" w:lineRule="auto"/>
        <w:jc w:val="both"/>
        <w:rPr>
          <w:i/>
        </w:rPr>
      </w:pPr>
      <w:r w:rsidRPr="00B7466E">
        <w:rPr>
          <w:i/>
        </w:rPr>
        <w:t>Limitations and future research</w:t>
      </w:r>
    </w:p>
    <w:p w:rsidR="00F570A5" w:rsidRPr="00B7466E" w:rsidRDefault="00F570A5" w:rsidP="00F570A5">
      <w:pPr>
        <w:widowControl w:val="0"/>
        <w:spacing w:line="480" w:lineRule="auto"/>
        <w:jc w:val="both"/>
      </w:pPr>
      <w:r w:rsidRPr="00B7466E">
        <w:t xml:space="preserve">Our multiple-case research design enabled us to generate new theoretical insights (Eisenhardt, 1989) from the rich empirical data capturing key features of the organizational context (Myers, </w:t>
      </w:r>
      <w:r w:rsidRPr="00B7466E">
        <w:lastRenderedPageBreak/>
        <w:t xml:space="preserve">2008). The downside of this approach is that its results are not statistically generalizable. Moreover, our research design excludes assessing the effects of single DM practices on minority employees’ well-being, something that further research might also want to investigate.  </w:t>
      </w:r>
    </w:p>
    <w:p w:rsidR="00F570A5" w:rsidRPr="00B7466E" w:rsidRDefault="00F570A5" w:rsidP="00F570A5">
      <w:pPr>
        <w:widowControl w:val="0"/>
        <w:spacing w:line="480" w:lineRule="auto"/>
        <w:ind w:firstLine="357"/>
        <w:jc w:val="both"/>
      </w:pPr>
      <w:r w:rsidRPr="00B7466E">
        <w:t xml:space="preserve">Limitations of this study are also related to our company sample.  First, the identified practices might possibly be difficult to extrapolate to larger organizations with more complex organizational structures. SMEs are known for their more centralized decision-making on HR issues in the person of the owner-manager (Cardon </w:t>
      </w:r>
      <w:r w:rsidR="004A00B0">
        <w:t>and</w:t>
      </w:r>
      <w:r w:rsidRPr="00B7466E">
        <w:t xml:space="preserve"> Stevens, 2004; Hornsby </w:t>
      </w:r>
      <w:r w:rsidR="004A00B0">
        <w:t>and</w:t>
      </w:r>
      <w:r w:rsidRPr="00B7466E">
        <w:t xml:space="preserve"> Kuratko, 2003), and the use of informal practices to substitute for or complement formal ones (Bacon </w:t>
      </w:r>
      <w:r w:rsidR="004A00B0">
        <w:t>and</w:t>
      </w:r>
      <w:r w:rsidRPr="00B7466E">
        <w:t xml:space="preserve"> Hoque, 2005; Harney </w:t>
      </w:r>
      <w:r w:rsidR="004A00B0">
        <w:t>and</w:t>
      </w:r>
      <w:r w:rsidRPr="00B7466E">
        <w:t xml:space="preserve"> Dundon, 2006). Larger organizations might possibly face greater challenges to implement similar practices, as personnel is managed more through formal structures and practices yet the implementation of these latter across more hierarchical levels is likely to be less consistent. Further research could evaluate the role of formality and informality of DM practices for their effectiveness.  </w:t>
      </w:r>
    </w:p>
    <w:p w:rsidR="00F570A5" w:rsidRPr="00B7466E" w:rsidRDefault="00F570A5" w:rsidP="00F570A5">
      <w:pPr>
        <w:widowControl w:val="0"/>
        <w:spacing w:line="480" w:lineRule="auto"/>
        <w:ind w:firstLine="357"/>
        <w:jc w:val="both"/>
      </w:pPr>
      <w:r w:rsidRPr="00B7466E">
        <w:t xml:space="preserve">Second, our selection criteria lead to a sample of companies with (ethnic minority) employees mainly in low-skill jobs, which is as a specific type of company, although a common one in the strongly ethno-stratified labor market in Belgium (Tielens, 2005; Verhoeven, 2000). </w:t>
      </w:r>
      <w:r w:rsidRPr="00B7466E">
        <w:rPr>
          <w:color w:val="000000" w:themeColor="text1"/>
        </w:rPr>
        <w:t>Although more research on the well-being of employees in more subordinate positions is needed</w:t>
      </w:r>
      <w:r w:rsidR="009D027B" w:rsidRPr="00B7466E">
        <w:rPr>
          <w:color w:val="000000" w:themeColor="text1"/>
        </w:rPr>
        <w:t xml:space="preserve"> (Sparks et al., 2001)</w:t>
      </w:r>
      <w:r w:rsidRPr="00B7466E">
        <w:rPr>
          <w:color w:val="000000" w:themeColor="text1"/>
        </w:rPr>
        <w:t xml:space="preserve">, </w:t>
      </w:r>
      <w:r w:rsidRPr="00B7466E">
        <w:t xml:space="preserve">we should be aware of limited generalizability to companies employing minorities in higher ranks. Further research could address well-being of minorities in other types of jobs. </w:t>
      </w:r>
    </w:p>
    <w:p w:rsidR="005C536C" w:rsidRDefault="005C536C" w:rsidP="005C536C">
      <w:pPr>
        <w:widowControl w:val="0"/>
        <w:spacing w:line="480" w:lineRule="auto"/>
      </w:pPr>
    </w:p>
    <w:p w:rsidR="004A1929" w:rsidRPr="00B7466E" w:rsidRDefault="004A1929" w:rsidP="004A1929">
      <w:pPr>
        <w:spacing w:after="200" w:line="276" w:lineRule="auto"/>
        <w:rPr>
          <w:b/>
        </w:rPr>
      </w:pPr>
      <w:r w:rsidRPr="00B7466E">
        <w:rPr>
          <w:b/>
        </w:rPr>
        <w:t>References</w:t>
      </w:r>
    </w:p>
    <w:p w:rsidR="00665187" w:rsidRPr="00123B0C" w:rsidRDefault="008D3C1C" w:rsidP="00147134">
      <w:pPr>
        <w:widowControl w:val="0"/>
        <w:ind w:left="357" w:hanging="357"/>
        <w:jc w:val="both"/>
        <w:rPr>
          <w:bCs/>
        </w:rPr>
      </w:pPr>
      <w:r w:rsidRPr="00123B0C">
        <w:t xml:space="preserve">Allport, G.W. (1954), The nature of prejudice, </w:t>
      </w:r>
      <w:r w:rsidR="00665187" w:rsidRPr="00123B0C">
        <w:rPr>
          <w:bCs/>
        </w:rPr>
        <w:t>Addison-Wesley</w:t>
      </w:r>
      <w:r w:rsidR="009002CE" w:rsidRPr="00123B0C">
        <w:rPr>
          <w:bCs/>
        </w:rPr>
        <w:t>, Reading, MA</w:t>
      </w:r>
      <w:r w:rsidR="00665187" w:rsidRPr="00123B0C">
        <w:rPr>
          <w:bCs/>
        </w:rPr>
        <w:t>.</w:t>
      </w:r>
    </w:p>
    <w:p w:rsidR="002A7595" w:rsidRPr="00123B0C" w:rsidRDefault="002A7595" w:rsidP="00147134">
      <w:pPr>
        <w:widowControl w:val="0"/>
        <w:ind w:left="357" w:hanging="357"/>
        <w:jc w:val="both"/>
        <w:rPr>
          <w:bCs/>
        </w:rPr>
      </w:pPr>
    </w:p>
    <w:p w:rsidR="002A7595" w:rsidRPr="00123B0C" w:rsidRDefault="002A7595" w:rsidP="00147134">
      <w:pPr>
        <w:widowControl w:val="0"/>
        <w:ind w:left="357" w:hanging="357"/>
        <w:jc w:val="both"/>
        <w:rPr>
          <w:bCs/>
        </w:rPr>
      </w:pPr>
      <w:r w:rsidRPr="00123B0C">
        <w:rPr>
          <w:bCs/>
        </w:rPr>
        <w:t xml:space="preserve">Bacon, N., </w:t>
      </w:r>
      <w:r w:rsidR="00DF209A" w:rsidRPr="00123B0C">
        <w:rPr>
          <w:bCs/>
        </w:rPr>
        <w:t>and</w:t>
      </w:r>
      <w:r w:rsidRPr="00123B0C">
        <w:rPr>
          <w:bCs/>
        </w:rPr>
        <w:t xml:space="preserve"> Hoque, K. (2005)</w:t>
      </w:r>
      <w:r w:rsidR="00DF209A" w:rsidRPr="00123B0C">
        <w:rPr>
          <w:bCs/>
        </w:rPr>
        <w:t>,</w:t>
      </w:r>
      <w:r w:rsidRPr="00123B0C">
        <w:rPr>
          <w:bCs/>
        </w:rPr>
        <w:t xml:space="preserve"> </w:t>
      </w:r>
      <w:r w:rsidR="002C594E" w:rsidRPr="00123B0C">
        <w:rPr>
          <w:bCs/>
        </w:rPr>
        <w:t>“</w:t>
      </w:r>
      <w:r w:rsidRPr="00123B0C">
        <w:rPr>
          <w:bCs/>
        </w:rPr>
        <w:t>HRM in the SME sector: valuable employees and coercive networks</w:t>
      </w:r>
      <w:r w:rsidR="002C594E" w:rsidRPr="00123B0C">
        <w:rPr>
          <w:bCs/>
        </w:rPr>
        <w:t>”</w:t>
      </w:r>
      <w:r w:rsidR="00DF209A" w:rsidRPr="00123B0C">
        <w:rPr>
          <w:bCs/>
        </w:rPr>
        <w:t>,</w:t>
      </w:r>
      <w:r w:rsidRPr="00123B0C">
        <w:rPr>
          <w:bCs/>
        </w:rPr>
        <w:t xml:space="preserve"> The International Journal of Human Resource Management, </w:t>
      </w:r>
      <w:r w:rsidR="00DF209A" w:rsidRPr="00123B0C">
        <w:rPr>
          <w:bCs/>
        </w:rPr>
        <w:t>Vol.</w:t>
      </w:r>
      <w:r w:rsidR="003845DB" w:rsidRPr="00123B0C">
        <w:rPr>
          <w:bCs/>
        </w:rPr>
        <w:t xml:space="preserve"> </w:t>
      </w:r>
      <w:r w:rsidRPr="00123B0C">
        <w:rPr>
          <w:bCs/>
        </w:rPr>
        <w:t>16</w:t>
      </w:r>
      <w:r w:rsidR="003845DB" w:rsidRPr="00123B0C">
        <w:rPr>
          <w:bCs/>
        </w:rPr>
        <w:t xml:space="preserve"> No. 11</w:t>
      </w:r>
      <w:r w:rsidRPr="00123B0C">
        <w:rPr>
          <w:bCs/>
        </w:rPr>
        <w:t>,</w:t>
      </w:r>
      <w:r w:rsidR="003845DB" w:rsidRPr="00123B0C">
        <w:rPr>
          <w:bCs/>
        </w:rPr>
        <w:t xml:space="preserve"> pp. </w:t>
      </w:r>
      <w:r w:rsidRPr="00123B0C">
        <w:rPr>
          <w:bCs/>
        </w:rPr>
        <w:t xml:space="preserve"> 1976-1999.</w:t>
      </w:r>
    </w:p>
    <w:p w:rsidR="00147134" w:rsidRPr="00123B0C" w:rsidRDefault="00147134" w:rsidP="00147134">
      <w:pPr>
        <w:widowControl w:val="0"/>
        <w:ind w:left="357" w:hanging="357"/>
        <w:jc w:val="both"/>
      </w:pPr>
    </w:p>
    <w:p w:rsidR="00147134" w:rsidRPr="00123B0C" w:rsidRDefault="008D3C1C" w:rsidP="00147134">
      <w:pPr>
        <w:widowControl w:val="0"/>
        <w:ind w:left="357" w:hanging="357"/>
        <w:jc w:val="both"/>
      </w:pPr>
      <w:r w:rsidRPr="00123B0C">
        <w:t>Blumer, H. (1954),</w:t>
      </w:r>
      <w:r w:rsidR="00147134" w:rsidRPr="00123B0C">
        <w:t xml:space="preserve"> </w:t>
      </w:r>
      <w:r w:rsidR="00DF209A" w:rsidRPr="00123B0C">
        <w:t>“</w:t>
      </w:r>
      <w:r w:rsidR="00147134" w:rsidRPr="00123B0C">
        <w:t>What is wrong with social theory?</w:t>
      </w:r>
      <w:r w:rsidR="00DF209A" w:rsidRPr="00123B0C">
        <w:t>”</w:t>
      </w:r>
      <w:r w:rsidR="00147134" w:rsidRPr="00123B0C">
        <w:t xml:space="preserve"> American Sociological Review, </w:t>
      </w:r>
      <w:r w:rsidR="00DF209A" w:rsidRPr="00123B0C">
        <w:t xml:space="preserve">Vol. </w:t>
      </w:r>
      <w:r w:rsidR="00147134" w:rsidRPr="00123B0C">
        <w:t xml:space="preserve">18, </w:t>
      </w:r>
      <w:r w:rsidR="00DF209A" w:rsidRPr="00123B0C">
        <w:t xml:space="preserve">pp. </w:t>
      </w:r>
      <w:r w:rsidR="00147134" w:rsidRPr="00123B0C">
        <w:t xml:space="preserve">3-10. </w:t>
      </w:r>
    </w:p>
    <w:p w:rsidR="00147134" w:rsidRPr="00123B0C" w:rsidRDefault="00147134" w:rsidP="00147134">
      <w:pPr>
        <w:widowControl w:val="0"/>
        <w:ind w:left="357" w:hanging="357"/>
        <w:jc w:val="both"/>
      </w:pPr>
    </w:p>
    <w:p w:rsidR="00147134" w:rsidRPr="00123B0C" w:rsidRDefault="00147134" w:rsidP="00147134">
      <w:pPr>
        <w:widowControl w:val="0"/>
        <w:ind w:left="357" w:hanging="357"/>
        <w:jc w:val="both"/>
      </w:pPr>
      <w:r w:rsidRPr="00123B0C">
        <w:t xml:space="preserve">Bond, M. A., </w:t>
      </w:r>
      <w:r w:rsidR="003845DB" w:rsidRPr="00123B0C">
        <w:t>and Pyle, J. L. (1998),</w:t>
      </w:r>
      <w:r w:rsidRPr="00123B0C">
        <w:t xml:space="preserve"> </w:t>
      </w:r>
      <w:r w:rsidR="00DF209A" w:rsidRPr="00123B0C">
        <w:t>“</w:t>
      </w:r>
      <w:r w:rsidR="003845DB" w:rsidRPr="00123B0C">
        <w:t>Diversity dilemmas at work</w:t>
      </w:r>
      <w:r w:rsidR="00DF209A" w:rsidRPr="00123B0C">
        <w:t>”</w:t>
      </w:r>
      <w:r w:rsidR="003845DB" w:rsidRPr="00123B0C">
        <w:t>,</w:t>
      </w:r>
      <w:r w:rsidRPr="00123B0C">
        <w:t xml:space="preserve"> Journal of Management Inquiry, </w:t>
      </w:r>
      <w:r w:rsidR="00DF209A" w:rsidRPr="00123B0C">
        <w:t xml:space="preserve">Vol. </w:t>
      </w:r>
      <w:r w:rsidRPr="00123B0C">
        <w:t>7</w:t>
      </w:r>
      <w:r w:rsidR="00DF209A" w:rsidRPr="00123B0C">
        <w:t xml:space="preserve"> No. 3</w:t>
      </w:r>
      <w:r w:rsidRPr="00123B0C">
        <w:t>,</w:t>
      </w:r>
      <w:r w:rsidR="00DF209A" w:rsidRPr="00123B0C">
        <w:t xml:space="preserve"> pp.</w:t>
      </w:r>
      <w:r w:rsidRPr="00123B0C">
        <w:t xml:space="preserve"> 252-269.</w:t>
      </w:r>
    </w:p>
    <w:p w:rsidR="00147134" w:rsidRPr="00123B0C" w:rsidRDefault="00147134" w:rsidP="00147134">
      <w:pPr>
        <w:widowControl w:val="0"/>
        <w:ind w:left="357" w:hanging="357"/>
        <w:jc w:val="both"/>
      </w:pPr>
    </w:p>
    <w:p w:rsidR="00147134" w:rsidRPr="00123B0C" w:rsidRDefault="003845DB" w:rsidP="00147134">
      <w:pPr>
        <w:widowControl w:val="0"/>
        <w:ind w:left="357" w:hanging="357"/>
        <w:jc w:val="both"/>
      </w:pPr>
      <w:r w:rsidRPr="00123B0C">
        <w:t>Brass, D. (1985),</w:t>
      </w:r>
      <w:r w:rsidR="00147134" w:rsidRPr="00123B0C">
        <w:t xml:space="preserve"> </w:t>
      </w:r>
      <w:r w:rsidRPr="00123B0C">
        <w:t>“</w:t>
      </w:r>
      <w:r w:rsidR="00147134" w:rsidRPr="00123B0C">
        <w:t>Men and women’s networks: A study of interaction patterns a</w:t>
      </w:r>
      <w:r w:rsidRPr="00123B0C">
        <w:t>nd influence in an organization”,</w:t>
      </w:r>
      <w:r w:rsidR="00147134" w:rsidRPr="00123B0C">
        <w:t xml:space="preserve"> Academy of Management Journal,</w:t>
      </w:r>
      <w:r w:rsidRPr="00123B0C">
        <w:t xml:space="preserve"> Vol.</w:t>
      </w:r>
      <w:r w:rsidR="00147134" w:rsidRPr="00123B0C">
        <w:t xml:space="preserve"> 28,</w:t>
      </w:r>
      <w:r w:rsidRPr="00123B0C">
        <w:t xml:space="preserve"> pp.</w:t>
      </w:r>
      <w:r w:rsidR="00147134" w:rsidRPr="00123B0C">
        <w:t xml:space="preserve"> 327-343. </w:t>
      </w:r>
    </w:p>
    <w:p w:rsidR="00147134" w:rsidRPr="00123B0C" w:rsidRDefault="00147134" w:rsidP="00147134">
      <w:pPr>
        <w:widowControl w:val="0"/>
        <w:ind w:left="357" w:hanging="357"/>
        <w:jc w:val="both"/>
      </w:pPr>
    </w:p>
    <w:p w:rsidR="00147134" w:rsidRPr="00123B0C" w:rsidRDefault="00147134" w:rsidP="00147134">
      <w:pPr>
        <w:widowControl w:val="0"/>
        <w:ind w:left="357" w:hanging="357"/>
        <w:jc w:val="both"/>
      </w:pPr>
      <w:r w:rsidRPr="00123B0C">
        <w:t xml:space="preserve">Cardon, M., </w:t>
      </w:r>
      <w:r w:rsidR="003845DB" w:rsidRPr="00123B0C">
        <w:t>and Stevens, C. (2004),</w:t>
      </w:r>
      <w:r w:rsidRPr="00123B0C">
        <w:t xml:space="preserve"> </w:t>
      </w:r>
      <w:r w:rsidR="003845DB" w:rsidRPr="00123B0C">
        <w:t>“</w:t>
      </w:r>
      <w:r w:rsidRPr="00123B0C">
        <w:t>Managing human resources in small organizations: what do we know?</w:t>
      </w:r>
      <w:r w:rsidR="003845DB" w:rsidRPr="00123B0C">
        <w:t>”,</w:t>
      </w:r>
      <w:r w:rsidRPr="00123B0C">
        <w:t xml:space="preserve"> Human Resource Management Review, </w:t>
      </w:r>
      <w:r w:rsidR="003845DB" w:rsidRPr="00123B0C">
        <w:t xml:space="preserve">Vol. </w:t>
      </w:r>
      <w:r w:rsidRPr="00123B0C">
        <w:t>14</w:t>
      </w:r>
      <w:r w:rsidR="003845DB" w:rsidRPr="00123B0C">
        <w:t xml:space="preserve"> No. 3</w:t>
      </w:r>
      <w:r w:rsidRPr="00123B0C">
        <w:t xml:space="preserve">, </w:t>
      </w:r>
      <w:r w:rsidR="003845DB" w:rsidRPr="00123B0C">
        <w:t xml:space="preserve">pp. </w:t>
      </w:r>
      <w:r w:rsidRPr="00123B0C">
        <w:t xml:space="preserve">295-323. </w:t>
      </w:r>
    </w:p>
    <w:p w:rsidR="00147134" w:rsidRPr="00123B0C" w:rsidRDefault="00147134" w:rsidP="00147134">
      <w:pPr>
        <w:widowControl w:val="0"/>
        <w:ind w:left="357" w:hanging="357"/>
        <w:jc w:val="both"/>
      </w:pPr>
    </w:p>
    <w:p w:rsidR="00147134" w:rsidRPr="00123B0C" w:rsidRDefault="003845DB" w:rsidP="00147134">
      <w:pPr>
        <w:widowControl w:val="0"/>
        <w:ind w:left="357" w:hanging="357"/>
        <w:jc w:val="both"/>
      </w:pPr>
      <w:r w:rsidRPr="00123B0C">
        <w:t>Charmaz, K. (2003),</w:t>
      </w:r>
      <w:r w:rsidR="00147134" w:rsidRPr="00123B0C">
        <w:t xml:space="preserve"> </w:t>
      </w:r>
      <w:r w:rsidRPr="00123B0C">
        <w:t>“</w:t>
      </w:r>
      <w:r w:rsidR="00147134" w:rsidRPr="00123B0C">
        <w:t>Grounded theory: Objectivist and constructivist methods.</w:t>
      </w:r>
      <w:r w:rsidRPr="00123B0C">
        <w:t xml:space="preserve">” In </w:t>
      </w:r>
      <w:r w:rsidR="00147134" w:rsidRPr="00123B0C">
        <w:t>Denzin</w:t>
      </w:r>
      <w:r w:rsidRPr="00123B0C">
        <w:t xml:space="preserve">, N. &amp; </w:t>
      </w:r>
      <w:r w:rsidR="00147134" w:rsidRPr="00123B0C">
        <w:t>Lincoln</w:t>
      </w:r>
      <w:r w:rsidRPr="00123B0C">
        <w:t>, Y.</w:t>
      </w:r>
      <w:r w:rsidR="00147134" w:rsidRPr="00123B0C">
        <w:t xml:space="preserve"> (Eds.), Strategies for Qualitative Inquiry</w:t>
      </w:r>
      <w:r w:rsidRPr="00123B0C">
        <w:t xml:space="preserve">, Sage, Thousand Oaks, CA, pp. 249-291. </w:t>
      </w:r>
    </w:p>
    <w:p w:rsidR="00147134" w:rsidRPr="00123B0C" w:rsidRDefault="00147134" w:rsidP="00147134">
      <w:pPr>
        <w:widowControl w:val="0"/>
        <w:ind w:left="357" w:hanging="357"/>
        <w:jc w:val="both"/>
      </w:pPr>
    </w:p>
    <w:p w:rsidR="00147134" w:rsidRPr="00123B0C" w:rsidRDefault="00147134" w:rsidP="00147134">
      <w:pPr>
        <w:widowControl w:val="0"/>
        <w:ind w:left="357" w:hanging="357"/>
        <w:jc w:val="both"/>
      </w:pPr>
      <w:r w:rsidRPr="00123B0C">
        <w:t xml:space="preserve">Chatman, J., Polzer, J., Barsade, S., </w:t>
      </w:r>
      <w:r w:rsidR="003845DB" w:rsidRPr="00123B0C">
        <w:t>and Neale, M. (1998),</w:t>
      </w:r>
      <w:r w:rsidRPr="00123B0C">
        <w:t xml:space="preserve"> </w:t>
      </w:r>
      <w:r w:rsidR="003845DB" w:rsidRPr="00123B0C">
        <w:t>“</w:t>
      </w:r>
      <w:r w:rsidRPr="00123B0C">
        <w:t>Being different yet feeling similar: The influence of demographic composition and organizational culture on work processes and outcomes</w:t>
      </w:r>
      <w:r w:rsidR="003845DB" w:rsidRPr="00123B0C">
        <w:t xml:space="preserve">”, </w:t>
      </w:r>
      <w:r w:rsidRPr="00123B0C">
        <w:t xml:space="preserve">Administrative Science Quarterly, </w:t>
      </w:r>
      <w:r w:rsidR="003845DB" w:rsidRPr="00123B0C">
        <w:t xml:space="preserve">Vol. </w:t>
      </w:r>
      <w:r w:rsidRPr="00123B0C">
        <w:t xml:space="preserve">43, </w:t>
      </w:r>
      <w:r w:rsidR="003845DB" w:rsidRPr="00123B0C">
        <w:t xml:space="preserve">pp. </w:t>
      </w:r>
      <w:r w:rsidRPr="00123B0C">
        <w:t xml:space="preserve">749-780. </w:t>
      </w:r>
    </w:p>
    <w:p w:rsidR="00F10A4D" w:rsidRPr="00123B0C" w:rsidRDefault="00F10A4D" w:rsidP="00F10A4D">
      <w:pPr>
        <w:widowControl w:val="0"/>
        <w:ind w:left="360" w:hanging="360"/>
        <w:jc w:val="both"/>
      </w:pPr>
    </w:p>
    <w:p w:rsidR="00827B36" w:rsidRPr="00123B0C" w:rsidRDefault="008D3C1C" w:rsidP="00827B36">
      <w:pPr>
        <w:widowControl w:val="0"/>
        <w:ind w:left="360" w:hanging="360"/>
        <w:jc w:val="both"/>
      </w:pPr>
      <w:r w:rsidRPr="00123B0C">
        <w:t>Cox, T. H. (1991),</w:t>
      </w:r>
      <w:r w:rsidR="00827B36" w:rsidRPr="00123B0C">
        <w:t xml:space="preserve"> </w:t>
      </w:r>
      <w:r w:rsidRPr="00123B0C">
        <w:t>“</w:t>
      </w:r>
      <w:r w:rsidR="00827B36" w:rsidRPr="00123B0C">
        <w:t>The multicultural organization</w:t>
      </w:r>
      <w:r w:rsidRPr="00123B0C">
        <w:t>”,</w:t>
      </w:r>
      <w:r w:rsidR="00827B36" w:rsidRPr="00123B0C">
        <w:t xml:space="preserve"> Academy of Management Executive, </w:t>
      </w:r>
      <w:r w:rsidRPr="00123B0C">
        <w:t xml:space="preserve">Vol. </w:t>
      </w:r>
      <w:r w:rsidR="00827B36" w:rsidRPr="00123B0C">
        <w:t xml:space="preserve">5, </w:t>
      </w:r>
      <w:r w:rsidRPr="00123B0C">
        <w:t xml:space="preserve">pp. </w:t>
      </w:r>
      <w:r w:rsidR="00827B36" w:rsidRPr="00123B0C">
        <w:t>34-47.</w:t>
      </w:r>
    </w:p>
    <w:p w:rsidR="00827B36" w:rsidRPr="00123B0C" w:rsidRDefault="00827B36" w:rsidP="00F10A4D">
      <w:pPr>
        <w:widowControl w:val="0"/>
        <w:ind w:left="360" w:hanging="360"/>
        <w:jc w:val="both"/>
      </w:pPr>
    </w:p>
    <w:p w:rsidR="00F10A4D" w:rsidRPr="00123B0C" w:rsidRDefault="008D3C1C" w:rsidP="00F10A4D">
      <w:pPr>
        <w:widowControl w:val="0"/>
        <w:ind w:left="360" w:hanging="360"/>
        <w:jc w:val="both"/>
      </w:pPr>
      <w:r w:rsidRPr="00123B0C">
        <w:t>Cox, T. H. (1993),</w:t>
      </w:r>
      <w:r w:rsidR="00F10A4D" w:rsidRPr="00123B0C">
        <w:t xml:space="preserve"> Cultural diversity in organizations</w:t>
      </w:r>
      <w:r w:rsidRPr="00123B0C">
        <w:t>, Berrett-Koehler,</w:t>
      </w:r>
      <w:r w:rsidR="00F10A4D" w:rsidRPr="00123B0C">
        <w:t xml:space="preserve"> San Francisco, CA</w:t>
      </w:r>
      <w:r w:rsidRPr="00123B0C">
        <w:t>.</w:t>
      </w:r>
    </w:p>
    <w:p w:rsidR="00F10A4D" w:rsidRPr="00123B0C" w:rsidRDefault="00F10A4D" w:rsidP="00F10A4D">
      <w:pPr>
        <w:widowControl w:val="0"/>
        <w:ind w:left="360" w:hanging="360"/>
        <w:jc w:val="both"/>
      </w:pPr>
    </w:p>
    <w:p w:rsidR="00F10A4D" w:rsidRPr="00123B0C" w:rsidRDefault="006F1641" w:rsidP="00F10A4D">
      <w:pPr>
        <w:widowControl w:val="0"/>
        <w:ind w:left="360" w:hanging="360"/>
        <w:jc w:val="both"/>
      </w:pPr>
      <w:r w:rsidRPr="00123B0C">
        <w:t>Cox, T. (1994),</w:t>
      </w:r>
      <w:r w:rsidR="00F10A4D" w:rsidRPr="00123B0C">
        <w:t xml:space="preserve"> Cultural diversity in organizatio</w:t>
      </w:r>
      <w:r w:rsidRPr="00123B0C">
        <w:t>ns: Theory, research &amp; practice,</w:t>
      </w:r>
      <w:r w:rsidR="00F10A4D" w:rsidRPr="00123B0C">
        <w:t xml:space="preserve"> </w:t>
      </w:r>
      <w:r w:rsidRPr="00123B0C">
        <w:t>Berrett-Koehler, San Francisco, CA</w:t>
      </w:r>
      <w:r w:rsidR="00F10A4D" w:rsidRPr="00123B0C">
        <w:t>.</w:t>
      </w:r>
    </w:p>
    <w:p w:rsidR="00B80FEB" w:rsidRPr="00123B0C" w:rsidRDefault="00B80FEB" w:rsidP="00F10A4D">
      <w:pPr>
        <w:widowControl w:val="0"/>
        <w:ind w:left="360" w:hanging="360"/>
        <w:jc w:val="both"/>
      </w:pPr>
    </w:p>
    <w:p w:rsidR="00D13BDE" w:rsidRPr="00123B0C" w:rsidRDefault="00D13BDE" w:rsidP="00D13BDE">
      <w:pPr>
        <w:widowControl w:val="0"/>
        <w:ind w:left="357" w:hanging="357"/>
        <w:jc w:val="both"/>
      </w:pPr>
      <w:r w:rsidRPr="00123B0C">
        <w:t xml:space="preserve">Deitch, E., Barsky, A., Butz, R., Chan, S., Brief, A., </w:t>
      </w:r>
      <w:r w:rsidR="008D3C1C" w:rsidRPr="00123B0C">
        <w:t>and</w:t>
      </w:r>
      <w:r w:rsidRPr="00123B0C">
        <w:t xml:space="preserve"> Bradley, J. (2003)</w:t>
      </w:r>
      <w:r w:rsidR="0089064B" w:rsidRPr="00123B0C">
        <w:t>,</w:t>
      </w:r>
      <w:r w:rsidRPr="00123B0C">
        <w:t xml:space="preserve"> </w:t>
      </w:r>
      <w:r w:rsidR="0089064B" w:rsidRPr="00123B0C">
        <w:t>“</w:t>
      </w:r>
      <w:r w:rsidRPr="00123B0C">
        <w:t>Subtle yet significant: The existence and impact of everyday racial discrimination in the workplace</w:t>
      </w:r>
      <w:r w:rsidR="0089064B" w:rsidRPr="00123B0C">
        <w:t>”,</w:t>
      </w:r>
      <w:r w:rsidRPr="00123B0C">
        <w:t xml:space="preserve"> Human Relations,</w:t>
      </w:r>
      <w:r w:rsidR="0089064B" w:rsidRPr="00123B0C">
        <w:t xml:space="preserve"> Vol.</w:t>
      </w:r>
      <w:r w:rsidRPr="00123B0C">
        <w:t xml:space="preserve"> 56</w:t>
      </w:r>
      <w:r w:rsidR="0089064B" w:rsidRPr="00123B0C">
        <w:t xml:space="preserve"> No. </w:t>
      </w:r>
      <w:r w:rsidRPr="00123B0C">
        <w:t xml:space="preserve">11, </w:t>
      </w:r>
      <w:r w:rsidR="0089064B" w:rsidRPr="00123B0C">
        <w:t xml:space="preserve">pp. </w:t>
      </w:r>
      <w:r w:rsidRPr="00123B0C">
        <w:t xml:space="preserve">1299-1324. </w:t>
      </w:r>
    </w:p>
    <w:p w:rsidR="00D13BDE" w:rsidRPr="00123B0C" w:rsidRDefault="00D13BDE" w:rsidP="00D13BDE">
      <w:pPr>
        <w:widowControl w:val="0"/>
        <w:ind w:left="357" w:hanging="357"/>
        <w:jc w:val="both"/>
      </w:pPr>
    </w:p>
    <w:p w:rsidR="00A50818" w:rsidRPr="00123B0C" w:rsidRDefault="00A50818" w:rsidP="00A50818">
      <w:pPr>
        <w:ind w:left="360" w:hanging="360"/>
        <w:jc w:val="both"/>
        <w:rPr>
          <w:lang w:val="fr-FR"/>
        </w:rPr>
      </w:pPr>
      <w:r w:rsidRPr="00123B0C">
        <w:rPr>
          <w:lang w:val="fr-FR"/>
        </w:rPr>
        <w:t xml:space="preserve">De Jonge, J., </w:t>
      </w:r>
      <w:r w:rsidR="008D3C1C" w:rsidRPr="00123B0C">
        <w:rPr>
          <w:lang w:val="fr-FR"/>
        </w:rPr>
        <w:t>and</w:t>
      </w:r>
      <w:r w:rsidRPr="00123B0C">
        <w:rPr>
          <w:lang w:val="fr-FR"/>
        </w:rPr>
        <w:t xml:space="preserve"> Schaufeli, W.B. (1998)</w:t>
      </w:r>
      <w:r w:rsidR="0089064B" w:rsidRPr="00123B0C">
        <w:rPr>
          <w:lang w:val="fr-FR"/>
        </w:rPr>
        <w:t>,</w:t>
      </w:r>
      <w:r w:rsidRPr="00123B0C">
        <w:rPr>
          <w:lang w:val="fr-FR"/>
        </w:rPr>
        <w:t xml:space="preserve"> </w:t>
      </w:r>
      <w:r w:rsidR="0089064B" w:rsidRPr="00123B0C">
        <w:t>“</w:t>
      </w:r>
      <w:r w:rsidRPr="00123B0C">
        <w:rPr>
          <w:lang w:val="fr-FR"/>
        </w:rPr>
        <w:t>Job characteristics and employee well-being : a test of Warr’s Vitamin Model in health care workers using structural equation modelling</w:t>
      </w:r>
      <w:r w:rsidR="0089064B" w:rsidRPr="00123B0C">
        <w:t>“,</w:t>
      </w:r>
      <w:r w:rsidRPr="00123B0C">
        <w:rPr>
          <w:lang w:val="fr-FR"/>
        </w:rPr>
        <w:t xml:space="preserve"> Journal of Organizational Behavior, </w:t>
      </w:r>
      <w:r w:rsidR="0089064B" w:rsidRPr="00123B0C">
        <w:rPr>
          <w:lang w:val="fr-FR"/>
        </w:rPr>
        <w:t xml:space="preserve">Vol. </w:t>
      </w:r>
      <w:r w:rsidRPr="00123B0C">
        <w:rPr>
          <w:lang w:val="fr-FR"/>
        </w:rPr>
        <w:t xml:space="preserve">19, </w:t>
      </w:r>
      <w:r w:rsidR="0089064B" w:rsidRPr="00123B0C">
        <w:rPr>
          <w:lang w:val="fr-FR"/>
        </w:rPr>
        <w:t xml:space="preserve">pp. </w:t>
      </w:r>
      <w:r w:rsidRPr="00123B0C">
        <w:rPr>
          <w:lang w:val="fr-FR"/>
        </w:rPr>
        <w:t xml:space="preserve">387-407. </w:t>
      </w:r>
    </w:p>
    <w:p w:rsidR="00F10A4D" w:rsidRPr="00123B0C" w:rsidRDefault="00F10A4D" w:rsidP="00147134">
      <w:pPr>
        <w:widowControl w:val="0"/>
        <w:ind w:left="357" w:hanging="357"/>
        <w:jc w:val="both"/>
      </w:pPr>
    </w:p>
    <w:p w:rsidR="00147134" w:rsidRPr="00123B0C" w:rsidRDefault="00147134" w:rsidP="00147134">
      <w:pPr>
        <w:widowControl w:val="0"/>
        <w:ind w:left="357" w:hanging="357"/>
        <w:jc w:val="both"/>
      </w:pPr>
      <w:r w:rsidRPr="00123B0C">
        <w:t>De Vries</w:t>
      </w:r>
      <w:r w:rsidR="0089064B" w:rsidRPr="00123B0C">
        <w:t xml:space="preserve">, S., </w:t>
      </w:r>
      <w:r w:rsidR="00403631" w:rsidRPr="00123B0C">
        <w:t>and</w:t>
      </w:r>
      <w:r w:rsidR="0089064B" w:rsidRPr="00123B0C">
        <w:t xml:space="preserve"> Pettigrew, T. F. (1998),</w:t>
      </w:r>
      <w:r w:rsidRPr="00123B0C">
        <w:t xml:space="preserve"> </w:t>
      </w:r>
      <w:r w:rsidR="0089064B" w:rsidRPr="00123B0C">
        <w:t>“</w:t>
      </w:r>
      <w:r w:rsidRPr="00123B0C">
        <w:t>Effects of ethnic diversity: The position of minority workers in two Dutch organizations</w:t>
      </w:r>
      <w:r w:rsidR="0089064B" w:rsidRPr="00123B0C">
        <w:t>”,</w:t>
      </w:r>
      <w:r w:rsidRPr="00123B0C">
        <w:t xml:space="preserve"> Journal of Applied Social Psychology, </w:t>
      </w:r>
      <w:r w:rsidR="0089064B" w:rsidRPr="00123B0C">
        <w:t xml:space="preserve">Vol. </w:t>
      </w:r>
      <w:r w:rsidRPr="00123B0C">
        <w:t xml:space="preserve">28, </w:t>
      </w:r>
      <w:r w:rsidR="0089064B" w:rsidRPr="00123B0C">
        <w:t xml:space="preserve">pp. </w:t>
      </w:r>
      <w:r w:rsidRPr="00123B0C">
        <w:t xml:space="preserve">1503-1529.   </w:t>
      </w:r>
    </w:p>
    <w:p w:rsidR="00147134" w:rsidRPr="00123B0C" w:rsidRDefault="00147134" w:rsidP="00147134">
      <w:pPr>
        <w:widowControl w:val="0"/>
        <w:ind w:left="357" w:hanging="357"/>
        <w:jc w:val="both"/>
      </w:pPr>
    </w:p>
    <w:p w:rsidR="00147134" w:rsidRPr="00123B0C" w:rsidRDefault="0089064B" w:rsidP="00147134">
      <w:pPr>
        <w:widowControl w:val="0"/>
        <w:ind w:left="357" w:hanging="357"/>
        <w:jc w:val="both"/>
      </w:pPr>
      <w:r w:rsidRPr="00123B0C">
        <w:t>Edelman, L. (1992),</w:t>
      </w:r>
      <w:r w:rsidR="00147134" w:rsidRPr="00123B0C">
        <w:t xml:space="preserve"> </w:t>
      </w:r>
      <w:r w:rsidRPr="00123B0C">
        <w:t>“</w:t>
      </w:r>
      <w:r w:rsidR="00147134" w:rsidRPr="00123B0C">
        <w:t>Legal ambiguity and symbolic structures: Organizational mediation of Civil Rights Law</w:t>
      </w:r>
      <w:r w:rsidRPr="00123B0C">
        <w:t>”,</w:t>
      </w:r>
      <w:r w:rsidR="00147134" w:rsidRPr="00123B0C">
        <w:t xml:space="preserve"> American Journal of Sociology, </w:t>
      </w:r>
      <w:r w:rsidRPr="00123B0C">
        <w:t xml:space="preserve">Vol. </w:t>
      </w:r>
      <w:r w:rsidR="00147134" w:rsidRPr="00123B0C">
        <w:t xml:space="preserve">97, </w:t>
      </w:r>
      <w:r w:rsidRPr="00123B0C">
        <w:t xml:space="preserve">pp. </w:t>
      </w:r>
      <w:r w:rsidR="00147134" w:rsidRPr="00123B0C">
        <w:t xml:space="preserve">1531-1576. </w:t>
      </w:r>
    </w:p>
    <w:p w:rsidR="00147134" w:rsidRPr="00123B0C" w:rsidRDefault="00147134" w:rsidP="00147134">
      <w:pPr>
        <w:widowControl w:val="0"/>
        <w:ind w:left="357" w:hanging="357"/>
        <w:jc w:val="both"/>
      </w:pPr>
    </w:p>
    <w:p w:rsidR="00147134" w:rsidRPr="00123B0C" w:rsidRDefault="008B6B25" w:rsidP="00147134">
      <w:pPr>
        <w:widowControl w:val="0"/>
        <w:ind w:left="357" w:hanging="357"/>
        <w:jc w:val="both"/>
      </w:pPr>
      <w:r w:rsidRPr="00123B0C">
        <w:t>Eisenhardt, K. (1989),</w:t>
      </w:r>
      <w:r w:rsidR="00147134" w:rsidRPr="00123B0C">
        <w:t xml:space="preserve"> </w:t>
      </w:r>
      <w:r w:rsidRPr="00123B0C">
        <w:t>“</w:t>
      </w:r>
      <w:r w:rsidR="00147134" w:rsidRPr="00123B0C">
        <w:t>Building theories from case study research</w:t>
      </w:r>
      <w:r w:rsidRPr="00123B0C">
        <w:t>”,</w:t>
      </w:r>
      <w:r w:rsidR="00147134" w:rsidRPr="00123B0C">
        <w:t xml:space="preserve"> Academy of</w:t>
      </w:r>
      <w:r w:rsidRPr="00123B0C">
        <w:t xml:space="preserve"> Management Review, Vol. </w:t>
      </w:r>
      <w:r w:rsidR="00147134" w:rsidRPr="00123B0C">
        <w:t>14</w:t>
      </w:r>
      <w:r w:rsidRPr="00123B0C">
        <w:t xml:space="preserve"> No. 4</w:t>
      </w:r>
      <w:r w:rsidR="00147134" w:rsidRPr="00123B0C">
        <w:t xml:space="preserve">, </w:t>
      </w:r>
      <w:r w:rsidRPr="00123B0C">
        <w:t xml:space="preserve">pp. </w:t>
      </w:r>
      <w:r w:rsidR="00147134" w:rsidRPr="00123B0C">
        <w:t xml:space="preserve">532-550. </w:t>
      </w:r>
    </w:p>
    <w:p w:rsidR="00147134" w:rsidRPr="00123B0C" w:rsidRDefault="00147134" w:rsidP="00147134">
      <w:pPr>
        <w:widowControl w:val="0"/>
        <w:ind w:left="357" w:hanging="357"/>
        <w:jc w:val="both"/>
      </w:pPr>
    </w:p>
    <w:p w:rsidR="00147134" w:rsidRPr="00123B0C" w:rsidRDefault="00147134" w:rsidP="00147134">
      <w:pPr>
        <w:widowControl w:val="0"/>
        <w:ind w:left="357" w:hanging="357"/>
        <w:jc w:val="both"/>
      </w:pPr>
      <w:r w:rsidRPr="00123B0C">
        <w:t xml:space="preserve">Enchautegui-de-Jesús, N., Hughes, D., Johnston, K., </w:t>
      </w:r>
      <w:r w:rsidR="00403631" w:rsidRPr="00123B0C">
        <w:t>and Oh, H. (2006),</w:t>
      </w:r>
      <w:r w:rsidRPr="00123B0C">
        <w:t xml:space="preserve"> </w:t>
      </w:r>
      <w:r w:rsidR="00403631" w:rsidRPr="00123B0C">
        <w:t>“</w:t>
      </w:r>
      <w:r w:rsidRPr="00123B0C">
        <w:t xml:space="preserve">Well-being in the </w:t>
      </w:r>
      <w:r w:rsidRPr="00123B0C">
        <w:lastRenderedPageBreak/>
        <w:t>context of workplace ethnic diversity</w:t>
      </w:r>
      <w:r w:rsidR="00403631" w:rsidRPr="00123B0C">
        <w:t>”,</w:t>
      </w:r>
      <w:r w:rsidRPr="00123B0C">
        <w:t xml:space="preserve"> Journal of Community Psychology, </w:t>
      </w:r>
      <w:r w:rsidR="00403631" w:rsidRPr="00123B0C">
        <w:t xml:space="preserve">Vol. </w:t>
      </w:r>
      <w:r w:rsidRPr="00123B0C">
        <w:t>34</w:t>
      </w:r>
      <w:r w:rsidR="00403631" w:rsidRPr="00123B0C">
        <w:t xml:space="preserve"> No. </w:t>
      </w:r>
      <w:r w:rsidRPr="00123B0C">
        <w:t xml:space="preserve">2, </w:t>
      </w:r>
      <w:r w:rsidR="00403631" w:rsidRPr="00123B0C">
        <w:t xml:space="preserve">pp. </w:t>
      </w:r>
      <w:r w:rsidRPr="00123B0C">
        <w:t xml:space="preserve">211-223. </w:t>
      </w:r>
    </w:p>
    <w:p w:rsidR="00147134" w:rsidRPr="00123B0C" w:rsidRDefault="00147134" w:rsidP="00147134">
      <w:pPr>
        <w:widowControl w:val="0"/>
        <w:ind w:left="357" w:hanging="357"/>
        <w:jc w:val="both"/>
      </w:pPr>
    </w:p>
    <w:p w:rsidR="00147134" w:rsidRPr="00123B0C" w:rsidRDefault="002308D9" w:rsidP="00147134">
      <w:pPr>
        <w:widowControl w:val="0"/>
        <w:ind w:left="357" w:hanging="357"/>
        <w:jc w:val="both"/>
      </w:pPr>
      <w:r w:rsidRPr="00123B0C">
        <w:t>European Commission (2003), O</w:t>
      </w:r>
      <w:r w:rsidR="00147134" w:rsidRPr="00123B0C">
        <w:t>bservatory of Euro</w:t>
      </w:r>
      <w:r w:rsidRPr="00123B0C">
        <w:t xml:space="preserve">pean SMEs, </w:t>
      </w:r>
      <w:r w:rsidR="00147134" w:rsidRPr="00123B0C">
        <w:t xml:space="preserve"> European Commission</w:t>
      </w:r>
      <w:r w:rsidRPr="00123B0C">
        <w:t>, Brussels</w:t>
      </w:r>
      <w:r w:rsidR="00147134" w:rsidRPr="00123B0C">
        <w:t>.</w:t>
      </w:r>
    </w:p>
    <w:p w:rsidR="00147134" w:rsidRPr="00123B0C" w:rsidRDefault="00147134" w:rsidP="00147134">
      <w:pPr>
        <w:widowControl w:val="0"/>
        <w:ind w:left="357" w:hanging="357"/>
        <w:jc w:val="both"/>
      </w:pPr>
    </w:p>
    <w:p w:rsidR="00616DA4" w:rsidRPr="00123B0C" w:rsidRDefault="00403631" w:rsidP="00147134">
      <w:pPr>
        <w:widowControl w:val="0"/>
        <w:ind w:left="357" w:hanging="357"/>
        <w:jc w:val="both"/>
      </w:pPr>
      <w:r w:rsidRPr="00123B0C">
        <w:t>Findler, L., Wind, L.H., and Mor Barak, M.E. (2007),</w:t>
      </w:r>
      <w:r w:rsidR="00616DA4" w:rsidRPr="00123B0C">
        <w:t xml:space="preserve"> </w:t>
      </w:r>
      <w:r w:rsidRPr="00123B0C">
        <w:t>“</w:t>
      </w:r>
      <w:r w:rsidR="00960413" w:rsidRPr="00123B0C">
        <w:t>The challenge of workforce management in a global society</w:t>
      </w:r>
      <w:r w:rsidRPr="00123B0C">
        <w:t>”,</w:t>
      </w:r>
      <w:r w:rsidR="00960413" w:rsidRPr="00123B0C">
        <w:t xml:space="preserve"> Administration in Social Work, </w:t>
      </w:r>
      <w:r w:rsidRPr="00123B0C">
        <w:t xml:space="preserve">Vol. </w:t>
      </w:r>
      <w:r w:rsidR="00960413" w:rsidRPr="00123B0C">
        <w:t>31</w:t>
      </w:r>
      <w:r w:rsidRPr="00123B0C">
        <w:t xml:space="preserve"> No. 3</w:t>
      </w:r>
      <w:r w:rsidR="00960413" w:rsidRPr="00123B0C">
        <w:t>,</w:t>
      </w:r>
      <w:r w:rsidRPr="00123B0C">
        <w:t xml:space="preserve"> pp. </w:t>
      </w:r>
      <w:r w:rsidR="00960413" w:rsidRPr="00123B0C">
        <w:t xml:space="preserve">63-94. </w:t>
      </w:r>
    </w:p>
    <w:p w:rsidR="00960413" w:rsidRPr="00123B0C" w:rsidRDefault="00960413" w:rsidP="00147134">
      <w:pPr>
        <w:widowControl w:val="0"/>
        <w:ind w:left="357" w:hanging="357"/>
        <w:jc w:val="both"/>
      </w:pPr>
    </w:p>
    <w:p w:rsidR="00147134" w:rsidRPr="00123B0C" w:rsidRDefault="00147134" w:rsidP="00147134">
      <w:pPr>
        <w:widowControl w:val="0"/>
        <w:ind w:left="357" w:hanging="357"/>
        <w:jc w:val="both"/>
      </w:pPr>
      <w:r w:rsidRPr="00123B0C">
        <w:t>Forman, T. (2003)</w:t>
      </w:r>
      <w:r w:rsidR="00403631" w:rsidRPr="00123B0C">
        <w:t>,</w:t>
      </w:r>
      <w:r w:rsidRPr="00123B0C">
        <w:t xml:space="preserve"> </w:t>
      </w:r>
      <w:r w:rsidR="00403631" w:rsidRPr="00123B0C">
        <w:t>“</w:t>
      </w:r>
      <w:r w:rsidRPr="00123B0C">
        <w:t>The social psychological costs of racial segmentation in the workplace: A study o</w:t>
      </w:r>
      <w:r w:rsidR="00403631" w:rsidRPr="00123B0C">
        <w:t>f African Americans' well-being”,</w:t>
      </w:r>
      <w:r w:rsidRPr="00123B0C">
        <w:t xml:space="preserve"> Journal of Health and Social Behavior, </w:t>
      </w:r>
      <w:r w:rsidR="00403631" w:rsidRPr="00123B0C">
        <w:t xml:space="preserve">Vol. </w:t>
      </w:r>
      <w:r w:rsidRPr="00123B0C">
        <w:t>44</w:t>
      </w:r>
      <w:r w:rsidR="00403631" w:rsidRPr="00123B0C">
        <w:t xml:space="preserve"> No. </w:t>
      </w:r>
      <w:r w:rsidRPr="00123B0C">
        <w:t>3,</w:t>
      </w:r>
      <w:r w:rsidR="00403631" w:rsidRPr="00123B0C">
        <w:t xml:space="preserve"> pp.</w:t>
      </w:r>
      <w:r w:rsidRPr="00123B0C">
        <w:t xml:space="preserve"> 332-352. </w:t>
      </w:r>
    </w:p>
    <w:p w:rsidR="00147134" w:rsidRPr="00123B0C" w:rsidRDefault="00147134" w:rsidP="00147134">
      <w:pPr>
        <w:widowControl w:val="0"/>
        <w:ind w:left="357" w:hanging="357"/>
        <w:jc w:val="both"/>
      </w:pPr>
    </w:p>
    <w:p w:rsidR="00147134" w:rsidRPr="00123B0C" w:rsidRDefault="00147134" w:rsidP="00147134">
      <w:pPr>
        <w:widowControl w:val="0"/>
        <w:ind w:left="357" w:hanging="357"/>
        <w:jc w:val="both"/>
      </w:pPr>
      <w:r w:rsidRPr="00123B0C">
        <w:t xml:space="preserve">Fox, S., </w:t>
      </w:r>
      <w:r w:rsidR="00403631" w:rsidRPr="00123B0C">
        <w:t>and Stallworth, L. (2005),</w:t>
      </w:r>
      <w:r w:rsidRPr="00123B0C">
        <w:t xml:space="preserve"> </w:t>
      </w:r>
      <w:r w:rsidR="00403631" w:rsidRPr="00123B0C">
        <w:t>“</w:t>
      </w:r>
      <w:r w:rsidRPr="00123B0C">
        <w:t>Racial/ethnic bullying: Exploring links between bullying and racism in the US workplace</w:t>
      </w:r>
      <w:r w:rsidR="00403631" w:rsidRPr="00123B0C">
        <w:t>”,</w:t>
      </w:r>
      <w:r w:rsidRPr="00123B0C">
        <w:t xml:space="preserve"> Journal of Vocational Behavior, </w:t>
      </w:r>
      <w:r w:rsidR="00403631" w:rsidRPr="00123B0C">
        <w:t xml:space="preserve">Vol. </w:t>
      </w:r>
      <w:r w:rsidRPr="00123B0C">
        <w:t>66</w:t>
      </w:r>
      <w:r w:rsidR="00403631" w:rsidRPr="00123B0C">
        <w:t xml:space="preserve"> No. </w:t>
      </w:r>
      <w:r w:rsidRPr="00123B0C">
        <w:t>3,</w:t>
      </w:r>
      <w:r w:rsidR="00403631" w:rsidRPr="00123B0C">
        <w:t xml:space="preserve"> pp.</w:t>
      </w:r>
      <w:r w:rsidRPr="00123B0C">
        <w:t xml:space="preserve"> 438-456. </w:t>
      </w:r>
    </w:p>
    <w:p w:rsidR="00147134" w:rsidRPr="00123B0C" w:rsidRDefault="00147134" w:rsidP="00147134">
      <w:pPr>
        <w:widowControl w:val="0"/>
        <w:ind w:left="357" w:hanging="357"/>
        <w:jc w:val="both"/>
      </w:pPr>
    </w:p>
    <w:p w:rsidR="00855D35" w:rsidRPr="00123B0C" w:rsidRDefault="00855D35" w:rsidP="00855D35">
      <w:pPr>
        <w:widowControl w:val="0"/>
        <w:ind w:left="360" w:hanging="360"/>
        <w:jc w:val="both"/>
        <w:rPr>
          <w:lang w:val="fr-BE"/>
        </w:rPr>
      </w:pPr>
      <w:r w:rsidRPr="00123B0C">
        <w:t xml:space="preserve">Glastra, F., Meerman, M., Schedler, P. </w:t>
      </w:r>
      <w:r w:rsidR="00403631" w:rsidRPr="00123B0C">
        <w:t>and de Vries, S. (2000),</w:t>
      </w:r>
      <w:r w:rsidRPr="00123B0C">
        <w:t xml:space="preserve"> </w:t>
      </w:r>
      <w:r w:rsidR="00403631" w:rsidRPr="00123B0C">
        <w:t>“</w:t>
      </w:r>
      <w:r w:rsidRPr="00123B0C">
        <w:t>Broadening the scope of diversity management: Strategic implications in the case of the Netherlands.</w:t>
      </w:r>
      <w:r w:rsidR="00403631" w:rsidRPr="00123B0C">
        <w:t>”</w:t>
      </w:r>
      <w:r w:rsidRPr="00123B0C">
        <w:t xml:space="preserve"> </w:t>
      </w:r>
      <w:r w:rsidRPr="00123B0C">
        <w:rPr>
          <w:lang w:val="fr-BE"/>
        </w:rPr>
        <w:t xml:space="preserve">Relations Industrielles/Industrial Relations, </w:t>
      </w:r>
      <w:r w:rsidR="00403631" w:rsidRPr="00123B0C">
        <w:rPr>
          <w:lang w:val="fr-BE"/>
        </w:rPr>
        <w:t xml:space="preserve">Vol. </w:t>
      </w:r>
      <w:r w:rsidRPr="00123B0C">
        <w:rPr>
          <w:lang w:val="fr-BE"/>
        </w:rPr>
        <w:t xml:space="preserve">55, </w:t>
      </w:r>
      <w:r w:rsidR="00403631" w:rsidRPr="00123B0C">
        <w:rPr>
          <w:lang w:val="fr-BE"/>
        </w:rPr>
        <w:t xml:space="preserve">pp. </w:t>
      </w:r>
      <w:r w:rsidRPr="00123B0C">
        <w:rPr>
          <w:lang w:val="fr-BE"/>
        </w:rPr>
        <w:t>698-724.</w:t>
      </w:r>
    </w:p>
    <w:p w:rsidR="00855D35" w:rsidRPr="00123B0C" w:rsidRDefault="00855D35" w:rsidP="00793E51"/>
    <w:p w:rsidR="00793E51" w:rsidRPr="00123B0C" w:rsidRDefault="00793E51" w:rsidP="00B80FEB">
      <w:pPr>
        <w:ind w:left="426" w:hanging="426"/>
      </w:pPr>
      <w:r w:rsidRPr="00123B0C">
        <w:t xml:space="preserve">Glennie, P., </w:t>
      </w:r>
      <w:r w:rsidR="00403631" w:rsidRPr="00123B0C">
        <w:t>and</w:t>
      </w:r>
      <w:r w:rsidRPr="00123B0C">
        <w:t xml:space="preserve"> Thrift, N. (1996)</w:t>
      </w:r>
      <w:r w:rsidR="00403631" w:rsidRPr="00123B0C">
        <w:t>,</w:t>
      </w:r>
      <w:r w:rsidRPr="00123B0C">
        <w:t xml:space="preserve"> </w:t>
      </w:r>
      <w:r w:rsidR="00403631" w:rsidRPr="00123B0C">
        <w:t>“</w:t>
      </w:r>
      <w:r w:rsidRPr="00123B0C">
        <w:t>Reworking E. P. Thompson’s ‘Time, work-discipline and industrial capitalism’</w:t>
      </w:r>
      <w:r w:rsidR="00403631" w:rsidRPr="00123B0C">
        <w:t>”,</w:t>
      </w:r>
      <w:r w:rsidRPr="00123B0C">
        <w:t xml:space="preserve"> Time and Society, </w:t>
      </w:r>
      <w:r w:rsidR="00403631" w:rsidRPr="00123B0C">
        <w:t xml:space="preserve">Vol. </w:t>
      </w:r>
      <w:r w:rsidRPr="00123B0C">
        <w:t>5</w:t>
      </w:r>
      <w:r w:rsidR="00403631" w:rsidRPr="00123B0C">
        <w:t xml:space="preserve"> No. </w:t>
      </w:r>
      <w:r w:rsidRPr="00123B0C">
        <w:t>3,</w:t>
      </w:r>
      <w:r w:rsidR="00403631" w:rsidRPr="00123B0C">
        <w:t xml:space="preserve"> pp. </w:t>
      </w:r>
      <w:r w:rsidRPr="00123B0C">
        <w:t>275-299.</w:t>
      </w:r>
    </w:p>
    <w:p w:rsidR="002A7595" w:rsidRPr="00123B0C" w:rsidRDefault="002A7595" w:rsidP="00793E51"/>
    <w:p w:rsidR="002A7595" w:rsidRPr="00123B0C" w:rsidRDefault="002A7595" w:rsidP="00B80FEB">
      <w:pPr>
        <w:ind w:left="426" w:hanging="426"/>
      </w:pPr>
      <w:r w:rsidRPr="00123B0C">
        <w:t xml:space="preserve">Harney, B., </w:t>
      </w:r>
      <w:r w:rsidR="00403631" w:rsidRPr="00123B0C">
        <w:t>and</w:t>
      </w:r>
      <w:r w:rsidRPr="00123B0C">
        <w:t xml:space="preserve"> Dundon, T. (2006)</w:t>
      </w:r>
      <w:r w:rsidR="00403631" w:rsidRPr="00123B0C">
        <w:t>,</w:t>
      </w:r>
      <w:r w:rsidRPr="00123B0C">
        <w:t xml:space="preserve"> </w:t>
      </w:r>
      <w:r w:rsidR="00403631" w:rsidRPr="00123B0C">
        <w:t>“</w:t>
      </w:r>
      <w:r w:rsidRPr="00123B0C">
        <w:t>Capturing complexity: developing an integrated approa</w:t>
      </w:r>
      <w:r w:rsidR="00403631" w:rsidRPr="00123B0C">
        <w:t xml:space="preserve">ch to analysing HRM in SMEs”, </w:t>
      </w:r>
      <w:r w:rsidRPr="00123B0C">
        <w:t xml:space="preserve">Human Resource Management Journal, </w:t>
      </w:r>
      <w:r w:rsidR="00403631" w:rsidRPr="00123B0C">
        <w:t xml:space="preserve">Vol. </w:t>
      </w:r>
      <w:r w:rsidRPr="00123B0C">
        <w:t>16</w:t>
      </w:r>
      <w:r w:rsidR="00403631" w:rsidRPr="00123B0C">
        <w:t xml:space="preserve"> No. 1</w:t>
      </w:r>
      <w:r w:rsidRPr="00123B0C">
        <w:t xml:space="preserve">, </w:t>
      </w:r>
      <w:r w:rsidR="00403631" w:rsidRPr="00123B0C">
        <w:t xml:space="preserve">pp. </w:t>
      </w:r>
      <w:r w:rsidRPr="00123B0C">
        <w:t>48-73.</w:t>
      </w:r>
    </w:p>
    <w:p w:rsidR="00A50818" w:rsidRPr="00123B0C" w:rsidRDefault="00A50818" w:rsidP="00793E51"/>
    <w:p w:rsidR="00A50818" w:rsidRPr="00123B0C" w:rsidRDefault="00A50818" w:rsidP="00B80FEB">
      <w:pPr>
        <w:ind w:left="426" w:hanging="426"/>
      </w:pPr>
      <w:r w:rsidRPr="00123B0C">
        <w:t xml:space="preserve">Hornsby, J., </w:t>
      </w:r>
      <w:r w:rsidR="00403631" w:rsidRPr="00123B0C">
        <w:t>and Kuratko, D. (2003),</w:t>
      </w:r>
      <w:r w:rsidRPr="00123B0C">
        <w:t xml:space="preserve"> </w:t>
      </w:r>
      <w:r w:rsidR="00403631" w:rsidRPr="00123B0C">
        <w:t>“</w:t>
      </w:r>
      <w:r w:rsidRPr="00123B0C">
        <w:t>Human resource management in US small businesses: A replication and extension</w:t>
      </w:r>
      <w:r w:rsidR="00403631" w:rsidRPr="00123B0C">
        <w:t>”,</w:t>
      </w:r>
      <w:r w:rsidRPr="00123B0C">
        <w:t xml:space="preserve"> Journal of Developmental Entrepreneurship, </w:t>
      </w:r>
      <w:r w:rsidR="00403631" w:rsidRPr="00123B0C">
        <w:t xml:space="preserve">Vol. </w:t>
      </w:r>
      <w:r w:rsidRPr="00123B0C">
        <w:t>8</w:t>
      </w:r>
      <w:r w:rsidR="00403631" w:rsidRPr="00123B0C">
        <w:t xml:space="preserve"> No. </w:t>
      </w:r>
      <w:r w:rsidRPr="00123B0C">
        <w:t>1,</w:t>
      </w:r>
      <w:r w:rsidR="00403631" w:rsidRPr="00123B0C">
        <w:t xml:space="preserve"> pp. </w:t>
      </w:r>
      <w:r w:rsidRPr="00123B0C">
        <w:t xml:space="preserve"> 73-92.</w:t>
      </w:r>
    </w:p>
    <w:p w:rsidR="009A43ED" w:rsidRPr="00123B0C" w:rsidRDefault="009A43ED" w:rsidP="009A43ED">
      <w:pPr>
        <w:widowControl w:val="0"/>
        <w:ind w:left="360" w:hanging="360"/>
        <w:jc w:val="both"/>
      </w:pPr>
    </w:p>
    <w:p w:rsidR="009A43ED" w:rsidRPr="00123B0C" w:rsidRDefault="009A43ED" w:rsidP="009A43ED">
      <w:pPr>
        <w:widowControl w:val="0"/>
        <w:ind w:left="360" w:hanging="360"/>
        <w:jc w:val="both"/>
      </w:pPr>
      <w:r w:rsidRPr="00123B0C">
        <w:t xml:space="preserve">Hornsey, M. J., </w:t>
      </w:r>
      <w:r w:rsidR="00403631" w:rsidRPr="00123B0C">
        <w:t>and Hogg, M. A. (2000),</w:t>
      </w:r>
      <w:r w:rsidRPr="00123B0C">
        <w:t xml:space="preserve"> </w:t>
      </w:r>
      <w:r w:rsidR="00403631" w:rsidRPr="00123B0C">
        <w:t>“</w:t>
      </w:r>
      <w:r w:rsidRPr="00123B0C">
        <w:t>Assimilation and diversity: An integrative model of subgroup relations</w:t>
      </w:r>
      <w:r w:rsidR="00403631" w:rsidRPr="00123B0C">
        <w:t>”,</w:t>
      </w:r>
      <w:r w:rsidRPr="00123B0C">
        <w:t xml:space="preserve"> Personality and Social Psychology Review,</w:t>
      </w:r>
      <w:r w:rsidR="00403631" w:rsidRPr="00123B0C">
        <w:t xml:space="preserve"> Vol.</w:t>
      </w:r>
      <w:r w:rsidRPr="00123B0C">
        <w:t xml:space="preserve"> 4, </w:t>
      </w:r>
      <w:r w:rsidR="00403631" w:rsidRPr="00123B0C">
        <w:t>pp. 1</w:t>
      </w:r>
      <w:r w:rsidRPr="00123B0C">
        <w:t>43-156.</w:t>
      </w:r>
    </w:p>
    <w:p w:rsidR="009A43ED" w:rsidRPr="00123B0C" w:rsidRDefault="009A43ED" w:rsidP="00793E51"/>
    <w:p w:rsidR="00147134" w:rsidRPr="00123B0C" w:rsidRDefault="00147134" w:rsidP="00147134">
      <w:pPr>
        <w:widowControl w:val="0"/>
        <w:ind w:left="357" w:hanging="357"/>
        <w:jc w:val="both"/>
      </w:pPr>
      <w:r w:rsidRPr="00123B0C">
        <w:t>Ibarra, H. (1995)</w:t>
      </w:r>
      <w:r w:rsidR="00862945" w:rsidRPr="00123B0C">
        <w:t>,</w:t>
      </w:r>
      <w:r w:rsidRPr="00123B0C">
        <w:t xml:space="preserve"> </w:t>
      </w:r>
      <w:r w:rsidR="00862945" w:rsidRPr="00123B0C">
        <w:t>“</w:t>
      </w:r>
      <w:r w:rsidRPr="00123B0C">
        <w:t>Race, opportunity, and diversity of social circles in managerial networks</w:t>
      </w:r>
      <w:r w:rsidR="00862945" w:rsidRPr="00123B0C">
        <w:t>”,</w:t>
      </w:r>
      <w:r w:rsidRPr="00123B0C">
        <w:t xml:space="preserve"> Academy of Management Journal,</w:t>
      </w:r>
      <w:r w:rsidR="00862945" w:rsidRPr="00123B0C">
        <w:t xml:space="preserve"> Vol.</w:t>
      </w:r>
      <w:r w:rsidRPr="00123B0C">
        <w:t xml:space="preserve"> 38</w:t>
      </w:r>
      <w:r w:rsidR="00862945" w:rsidRPr="00123B0C">
        <w:t xml:space="preserve"> No. 3</w:t>
      </w:r>
      <w:r w:rsidRPr="00123B0C">
        <w:t xml:space="preserve">, </w:t>
      </w:r>
      <w:r w:rsidR="00862945" w:rsidRPr="00123B0C">
        <w:t xml:space="preserve">pp. </w:t>
      </w:r>
      <w:r w:rsidRPr="00123B0C">
        <w:t xml:space="preserve">673-703. </w:t>
      </w:r>
    </w:p>
    <w:p w:rsidR="00665187" w:rsidRPr="00123B0C" w:rsidRDefault="00665187" w:rsidP="00147134">
      <w:pPr>
        <w:widowControl w:val="0"/>
        <w:ind w:left="357" w:hanging="357"/>
        <w:jc w:val="both"/>
      </w:pPr>
    </w:p>
    <w:p w:rsidR="00665187" w:rsidRPr="00123B0C" w:rsidRDefault="00862945" w:rsidP="00665187">
      <w:pPr>
        <w:ind w:left="360" w:hanging="360"/>
        <w:jc w:val="both"/>
      </w:pPr>
      <w:r w:rsidRPr="00123B0C">
        <w:t>Ikuko, N. (2002),</w:t>
      </w:r>
      <w:r w:rsidR="00665187" w:rsidRPr="00123B0C">
        <w:t xml:space="preserve"> </w:t>
      </w:r>
      <w:r w:rsidR="002308D9" w:rsidRPr="00123B0C">
        <w:t>“</w:t>
      </w:r>
      <w:r w:rsidR="00665187" w:rsidRPr="00123B0C">
        <w:t>Cooperation engineered: Efficiency in the ‘just-in-time’ system</w:t>
      </w:r>
      <w:r w:rsidR="002308D9" w:rsidRPr="00123B0C">
        <w:t>”,</w:t>
      </w:r>
      <w:r w:rsidR="00665187" w:rsidRPr="00123B0C">
        <w:t xml:space="preserve"> </w:t>
      </w:r>
      <w:r w:rsidR="002308D9" w:rsidRPr="00123B0C">
        <w:t>i</w:t>
      </w:r>
      <w:r w:rsidR="00665187" w:rsidRPr="00123B0C">
        <w:t xml:space="preserve">n </w:t>
      </w:r>
      <w:r w:rsidR="00D74C2F" w:rsidRPr="00123B0C">
        <w:t>Whipp,</w:t>
      </w:r>
      <w:r w:rsidR="002308D9" w:rsidRPr="00123B0C">
        <w:t xml:space="preserve"> R.,</w:t>
      </w:r>
      <w:r w:rsidR="00D74C2F" w:rsidRPr="00123B0C">
        <w:t xml:space="preserve"> Adam</w:t>
      </w:r>
      <w:r w:rsidR="002308D9" w:rsidRPr="00123B0C">
        <w:t>, B.</w:t>
      </w:r>
      <w:r w:rsidR="00D74C2F" w:rsidRPr="00123B0C">
        <w:t xml:space="preserve"> &amp; Sabelis</w:t>
      </w:r>
      <w:r w:rsidR="002308D9" w:rsidRPr="00123B0C">
        <w:t>, I.</w:t>
      </w:r>
      <w:r w:rsidR="00D74C2F" w:rsidRPr="00123B0C">
        <w:t xml:space="preserve"> (Eds.), </w:t>
      </w:r>
      <w:r w:rsidR="00665187" w:rsidRPr="00123B0C">
        <w:t>Making time: Time and management in modern organization</w:t>
      </w:r>
      <w:r w:rsidR="002308D9" w:rsidRPr="00123B0C">
        <w:t>, Oxford University Press, Oxford, pp. 104-114</w:t>
      </w:r>
      <w:r w:rsidR="00665187" w:rsidRPr="00123B0C">
        <w:t xml:space="preserve">. </w:t>
      </w:r>
      <w:r w:rsidR="00D74C2F" w:rsidRPr="00123B0C">
        <w:t xml:space="preserve"> </w:t>
      </w:r>
    </w:p>
    <w:p w:rsidR="00D74C2F" w:rsidRPr="00123B0C" w:rsidRDefault="00D74C2F" w:rsidP="00665187">
      <w:pPr>
        <w:ind w:left="360" w:hanging="360"/>
        <w:jc w:val="both"/>
      </w:pPr>
    </w:p>
    <w:p w:rsidR="00147134" w:rsidRPr="00123B0C" w:rsidRDefault="00147134" w:rsidP="00147134">
      <w:pPr>
        <w:widowControl w:val="0"/>
        <w:ind w:left="357" w:hanging="357"/>
        <w:jc w:val="both"/>
      </w:pPr>
      <w:r w:rsidRPr="00123B0C">
        <w:t>Jackson, P.,</w:t>
      </w:r>
      <w:r w:rsidR="00F27248" w:rsidRPr="00123B0C">
        <w:t xml:space="preserve"> Thoits, P., and</w:t>
      </w:r>
      <w:r w:rsidRPr="00123B0C">
        <w:t xml:space="preserve"> Taylor, H. (1995)</w:t>
      </w:r>
      <w:r w:rsidR="00862945" w:rsidRPr="00123B0C">
        <w:t>,</w:t>
      </w:r>
      <w:r w:rsidRPr="00123B0C">
        <w:t xml:space="preserve"> </w:t>
      </w:r>
      <w:r w:rsidR="00862945" w:rsidRPr="00123B0C">
        <w:t>“</w:t>
      </w:r>
      <w:r w:rsidRPr="00123B0C">
        <w:t>Composition of the workplace and psychological well-</w:t>
      </w:r>
      <w:r w:rsidR="008740D2" w:rsidRPr="00123B0C">
        <w:t>Being: the</w:t>
      </w:r>
      <w:r w:rsidRPr="00123B0C">
        <w:t xml:space="preserve"> effects of tokenism on America's black elite</w:t>
      </w:r>
      <w:r w:rsidR="00862945" w:rsidRPr="00123B0C">
        <w:t>”,</w:t>
      </w:r>
      <w:r w:rsidRPr="00123B0C">
        <w:t xml:space="preserve"> Social Forces, </w:t>
      </w:r>
      <w:r w:rsidR="00862945" w:rsidRPr="00123B0C">
        <w:t xml:space="preserve">Vol. </w:t>
      </w:r>
      <w:r w:rsidRPr="00123B0C">
        <w:t>74</w:t>
      </w:r>
      <w:r w:rsidR="00862945" w:rsidRPr="00123B0C">
        <w:t xml:space="preserve"> No. 2</w:t>
      </w:r>
      <w:r w:rsidRPr="00123B0C">
        <w:t xml:space="preserve">, </w:t>
      </w:r>
      <w:r w:rsidR="00862945" w:rsidRPr="00123B0C">
        <w:t xml:space="preserve">pp. </w:t>
      </w:r>
      <w:r w:rsidRPr="00123B0C">
        <w:t xml:space="preserve">543-557. </w:t>
      </w:r>
    </w:p>
    <w:p w:rsidR="00312ECC" w:rsidRPr="00123B0C" w:rsidRDefault="00312ECC" w:rsidP="00147134">
      <w:pPr>
        <w:widowControl w:val="0"/>
        <w:ind w:left="357" w:hanging="357"/>
        <w:jc w:val="both"/>
      </w:pPr>
    </w:p>
    <w:p w:rsidR="00312ECC" w:rsidRPr="00123B0C" w:rsidRDefault="00312ECC" w:rsidP="00147134">
      <w:pPr>
        <w:widowControl w:val="0"/>
        <w:ind w:left="357" w:hanging="357"/>
        <w:jc w:val="both"/>
      </w:pPr>
      <w:r w:rsidRPr="00123B0C">
        <w:t>Kalleberg, A.L. (2008)</w:t>
      </w:r>
      <w:r w:rsidR="00AC5AA0" w:rsidRPr="00123B0C">
        <w:t>,</w:t>
      </w:r>
      <w:r w:rsidRPr="00123B0C">
        <w:t xml:space="preserve"> </w:t>
      </w:r>
      <w:r w:rsidR="00AC5AA0" w:rsidRPr="00123B0C">
        <w:t>“</w:t>
      </w:r>
      <w:r w:rsidRPr="00123B0C">
        <w:t>The mismatched worker: When people don’t fit their jobs</w:t>
      </w:r>
      <w:r w:rsidR="00AC5AA0" w:rsidRPr="00123B0C">
        <w:t>”,</w:t>
      </w:r>
      <w:r w:rsidRPr="00123B0C">
        <w:t xml:space="preserve"> Academy of Management Perspectives, </w:t>
      </w:r>
      <w:r w:rsidR="00AC5AA0" w:rsidRPr="00123B0C">
        <w:t xml:space="preserve">Vol. </w:t>
      </w:r>
      <w:r w:rsidRPr="00123B0C">
        <w:t>22</w:t>
      </w:r>
      <w:r w:rsidR="00AC5AA0" w:rsidRPr="00123B0C">
        <w:t xml:space="preserve"> No. 1</w:t>
      </w:r>
      <w:r w:rsidRPr="00123B0C">
        <w:t xml:space="preserve">, </w:t>
      </w:r>
      <w:r w:rsidR="00AC5AA0" w:rsidRPr="00123B0C">
        <w:t xml:space="preserve">pp. </w:t>
      </w:r>
      <w:r w:rsidRPr="00123B0C">
        <w:t xml:space="preserve">24-40. </w:t>
      </w:r>
    </w:p>
    <w:p w:rsidR="00312ECC" w:rsidRPr="00123B0C" w:rsidRDefault="00312ECC" w:rsidP="00147134">
      <w:pPr>
        <w:widowControl w:val="0"/>
        <w:ind w:left="357" w:hanging="357"/>
        <w:jc w:val="both"/>
      </w:pPr>
    </w:p>
    <w:p w:rsidR="00147134" w:rsidRPr="00123B0C" w:rsidRDefault="00147134" w:rsidP="00147134">
      <w:pPr>
        <w:widowControl w:val="0"/>
        <w:ind w:left="357" w:hanging="357"/>
        <w:jc w:val="both"/>
      </w:pPr>
      <w:r w:rsidRPr="00123B0C">
        <w:lastRenderedPageBreak/>
        <w:t>Kidder, D., Lankau, M., Chrobot-Mason, D., Mol</w:t>
      </w:r>
      <w:r w:rsidR="009D62E5" w:rsidRPr="00123B0C">
        <w:t xml:space="preserve">lica, K., </w:t>
      </w:r>
      <w:r w:rsidR="00F27248" w:rsidRPr="00123B0C">
        <w:t>and</w:t>
      </w:r>
      <w:r w:rsidR="009D62E5" w:rsidRPr="00123B0C">
        <w:t xml:space="preserve"> Friedman, R. (2004),</w:t>
      </w:r>
      <w:r w:rsidRPr="00123B0C">
        <w:t xml:space="preserve"> </w:t>
      </w:r>
      <w:r w:rsidR="009D62E5" w:rsidRPr="00123B0C">
        <w:t>“</w:t>
      </w:r>
      <w:r w:rsidRPr="00123B0C">
        <w:t>Backlash toward diversity initiatives: Examining the impact of diversity program justification, personal and group outcomes</w:t>
      </w:r>
      <w:r w:rsidR="009D62E5" w:rsidRPr="00123B0C">
        <w:t>”,</w:t>
      </w:r>
      <w:r w:rsidRPr="00123B0C">
        <w:t xml:space="preserve"> International Journal of Conflict Management, </w:t>
      </w:r>
      <w:r w:rsidR="009D62E5" w:rsidRPr="00123B0C">
        <w:t xml:space="preserve">Vol. 15 No. </w:t>
      </w:r>
      <w:r w:rsidRPr="00123B0C">
        <w:t xml:space="preserve">1, </w:t>
      </w:r>
      <w:r w:rsidR="009D62E5" w:rsidRPr="00123B0C">
        <w:t xml:space="preserve">pp. </w:t>
      </w:r>
      <w:r w:rsidRPr="00123B0C">
        <w:t xml:space="preserve">77-102. </w:t>
      </w:r>
    </w:p>
    <w:p w:rsidR="00147134" w:rsidRPr="00123B0C" w:rsidRDefault="00147134" w:rsidP="00147134">
      <w:pPr>
        <w:widowControl w:val="0"/>
        <w:ind w:left="357" w:hanging="357"/>
        <w:jc w:val="both"/>
      </w:pPr>
    </w:p>
    <w:p w:rsidR="00147134" w:rsidRPr="00123B0C" w:rsidRDefault="00BA6D1B" w:rsidP="00147134">
      <w:pPr>
        <w:widowControl w:val="0"/>
        <w:ind w:left="357" w:hanging="357"/>
        <w:jc w:val="both"/>
      </w:pPr>
      <w:r w:rsidRPr="00123B0C">
        <w:t xml:space="preserve">Konrad, A., Winter, S., </w:t>
      </w:r>
      <w:r w:rsidR="00F27248" w:rsidRPr="00123B0C">
        <w:t>and Gutek, B. (1992),</w:t>
      </w:r>
      <w:r w:rsidRPr="00123B0C">
        <w:t xml:space="preserve"> </w:t>
      </w:r>
      <w:r w:rsidR="00F27248" w:rsidRPr="00123B0C">
        <w:t>“</w:t>
      </w:r>
      <w:r w:rsidR="00147134" w:rsidRPr="00123B0C">
        <w:t>Diversity in work group sex composition: implications for majority and minority workers</w:t>
      </w:r>
      <w:r w:rsidR="00F27248" w:rsidRPr="00123B0C">
        <w:t>”,</w:t>
      </w:r>
      <w:r w:rsidR="00147134" w:rsidRPr="00123B0C">
        <w:t xml:space="preserve"> Research in the Sociology of Organizations, </w:t>
      </w:r>
      <w:r w:rsidR="00F27248" w:rsidRPr="00123B0C">
        <w:t xml:space="preserve">Vol. </w:t>
      </w:r>
      <w:r w:rsidR="00147134" w:rsidRPr="00123B0C">
        <w:t>10,</w:t>
      </w:r>
      <w:r w:rsidR="00F27248" w:rsidRPr="00123B0C">
        <w:t xml:space="preserve"> pp.</w:t>
      </w:r>
      <w:r w:rsidR="00147134" w:rsidRPr="00123B0C">
        <w:t xml:space="preserve"> 115-140. </w:t>
      </w:r>
    </w:p>
    <w:p w:rsidR="00147134" w:rsidRPr="00123B0C" w:rsidRDefault="00147134" w:rsidP="00147134">
      <w:pPr>
        <w:widowControl w:val="0"/>
        <w:ind w:left="357" w:hanging="357"/>
        <w:jc w:val="both"/>
      </w:pPr>
    </w:p>
    <w:p w:rsidR="00147134" w:rsidRPr="00123B0C" w:rsidRDefault="00147134" w:rsidP="00147134">
      <w:pPr>
        <w:widowControl w:val="0"/>
        <w:ind w:left="357" w:hanging="357"/>
        <w:jc w:val="both"/>
      </w:pPr>
      <w:r w:rsidRPr="00123B0C">
        <w:t xml:space="preserve">Kostova, T., </w:t>
      </w:r>
      <w:r w:rsidR="00F27248" w:rsidRPr="00123B0C">
        <w:t>and Roth, K. (2002),</w:t>
      </w:r>
      <w:r w:rsidRPr="00123B0C">
        <w:t xml:space="preserve"> </w:t>
      </w:r>
      <w:r w:rsidR="00F27248" w:rsidRPr="00123B0C">
        <w:t>“</w:t>
      </w:r>
      <w:r w:rsidRPr="00123B0C">
        <w:t>Adoption of an organizational practice by subsidiaries of multinational corporations: Insti</w:t>
      </w:r>
      <w:r w:rsidR="007C535C" w:rsidRPr="00123B0C">
        <w:t>tutional and relational effects”,</w:t>
      </w:r>
      <w:r w:rsidRPr="00123B0C">
        <w:t xml:space="preserve"> Academy of Management Journal, </w:t>
      </w:r>
      <w:r w:rsidR="007C535C" w:rsidRPr="00123B0C">
        <w:t xml:space="preserve">Vol. </w:t>
      </w:r>
      <w:r w:rsidRPr="00123B0C">
        <w:t>45</w:t>
      </w:r>
      <w:r w:rsidR="007C535C" w:rsidRPr="00123B0C">
        <w:t xml:space="preserve"> No. </w:t>
      </w:r>
      <w:r w:rsidRPr="00123B0C">
        <w:t>1,</w:t>
      </w:r>
      <w:r w:rsidR="007C535C" w:rsidRPr="00123B0C">
        <w:t xml:space="preserve"> pp. </w:t>
      </w:r>
      <w:r w:rsidRPr="00123B0C">
        <w:t xml:space="preserve">215-233. </w:t>
      </w:r>
    </w:p>
    <w:p w:rsidR="00147134" w:rsidRPr="00123B0C" w:rsidRDefault="00147134" w:rsidP="00147134">
      <w:pPr>
        <w:widowControl w:val="0"/>
        <w:ind w:left="357" w:hanging="357"/>
        <w:jc w:val="both"/>
      </w:pPr>
    </w:p>
    <w:p w:rsidR="00147134" w:rsidRPr="00123B0C" w:rsidRDefault="00147134" w:rsidP="00147134">
      <w:pPr>
        <w:widowControl w:val="0"/>
        <w:ind w:left="357" w:hanging="357"/>
        <w:jc w:val="both"/>
      </w:pPr>
      <w:r w:rsidRPr="00123B0C">
        <w:t xml:space="preserve">Linnehan, F., </w:t>
      </w:r>
      <w:r w:rsidR="00EA48D8" w:rsidRPr="00123B0C">
        <w:t>and</w:t>
      </w:r>
      <w:r w:rsidRPr="00123B0C">
        <w:t xml:space="preserve"> K</w:t>
      </w:r>
      <w:r w:rsidR="00EA48D8" w:rsidRPr="00123B0C">
        <w:t>onrad, A. (1999),</w:t>
      </w:r>
      <w:r w:rsidRPr="00123B0C">
        <w:t xml:space="preserve"> </w:t>
      </w:r>
      <w:r w:rsidR="00EA48D8" w:rsidRPr="00123B0C">
        <w:t>“</w:t>
      </w:r>
      <w:r w:rsidRPr="00123B0C">
        <w:t>Diluting diversity: Implications for intergroup inequality in organizations</w:t>
      </w:r>
      <w:r w:rsidR="00EA48D8" w:rsidRPr="00123B0C">
        <w:t>”,</w:t>
      </w:r>
      <w:r w:rsidRPr="00123B0C">
        <w:t xml:space="preserve"> Journal of Management Inquiry, </w:t>
      </w:r>
      <w:r w:rsidR="00EA48D8" w:rsidRPr="00123B0C">
        <w:t>Vol. 8 No. 4</w:t>
      </w:r>
      <w:r w:rsidRPr="00123B0C">
        <w:t>,</w:t>
      </w:r>
      <w:r w:rsidR="00EA48D8" w:rsidRPr="00123B0C">
        <w:t xml:space="preserve"> pp.</w:t>
      </w:r>
      <w:r w:rsidRPr="00123B0C">
        <w:t xml:space="preserve"> 399-414. </w:t>
      </w:r>
    </w:p>
    <w:p w:rsidR="00634C4F" w:rsidRPr="00123B0C" w:rsidRDefault="00634C4F" w:rsidP="00147134">
      <w:pPr>
        <w:widowControl w:val="0"/>
        <w:ind w:left="357" w:hanging="357"/>
        <w:jc w:val="both"/>
      </w:pPr>
    </w:p>
    <w:p w:rsidR="00634C4F" w:rsidRPr="00123B0C" w:rsidRDefault="00634C4F" w:rsidP="00147134">
      <w:pPr>
        <w:widowControl w:val="0"/>
        <w:ind w:left="357" w:hanging="357"/>
        <w:jc w:val="both"/>
      </w:pPr>
      <w:r w:rsidRPr="00123B0C">
        <w:t>Marlow, S. (1997)</w:t>
      </w:r>
      <w:r w:rsidR="0041718C" w:rsidRPr="00123B0C">
        <w:t>,</w:t>
      </w:r>
      <w:r w:rsidRPr="00123B0C">
        <w:t xml:space="preserve"> </w:t>
      </w:r>
      <w:r w:rsidR="0041718C" w:rsidRPr="00123B0C">
        <w:t>“</w:t>
      </w:r>
      <w:r w:rsidRPr="00123B0C">
        <w:t>The employment environment and smaller firms</w:t>
      </w:r>
      <w:r w:rsidR="0041718C" w:rsidRPr="00123B0C">
        <w:t>”,</w:t>
      </w:r>
      <w:r w:rsidRPr="00123B0C">
        <w:t xml:space="preserve"> International Journal of Entrepreneurial Behaviour &amp; Research,</w:t>
      </w:r>
      <w:r w:rsidR="0041718C" w:rsidRPr="00123B0C">
        <w:t xml:space="preserve"> Vol.</w:t>
      </w:r>
      <w:r w:rsidRPr="00123B0C">
        <w:t xml:space="preserve"> 3</w:t>
      </w:r>
      <w:r w:rsidR="0041718C" w:rsidRPr="00123B0C">
        <w:t xml:space="preserve"> No. 4</w:t>
      </w:r>
      <w:r w:rsidRPr="00123B0C">
        <w:t>,</w:t>
      </w:r>
      <w:r w:rsidR="0041718C" w:rsidRPr="00123B0C">
        <w:t xml:space="preserve"> pp.</w:t>
      </w:r>
      <w:r w:rsidRPr="00123B0C">
        <w:t xml:space="preserve"> 1355-2554. </w:t>
      </w:r>
    </w:p>
    <w:p w:rsidR="00147134" w:rsidRPr="00123B0C" w:rsidRDefault="00147134" w:rsidP="00147134">
      <w:pPr>
        <w:widowControl w:val="0"/>
        <w:ind w:left="357" w:hanging="357"/>
        <w:jc w:val="both"/>
      </w:pPr>
    </w:p>
    <w:p w:rsidR="00147134" w:rsidRPr="00123B0C" w:rsidRDefault="0041718C" w:rsidP="00147134">
      <w:pPr>
        <w:widowControl w:val="0"/>
        <w:ind w:left="357" w:hanging="357"/>
        <w:jc w:val="both"/>
      </w:pPr>
      <w:r w:rsidRPr="00123B0C">
        <w:t>Marlow, S. (2002),</w:t>
      </w:r>
      <w:r w:rsidR="00147134" w:rsidRPr="00123B0C">
        <w:t xml:space="preserve"> </w:t>
      </w:r>
      <w:r w:rsidRPr="00123B0C">
        <w:t>“</w:t>
      </w:r>
      <w:r w:rsidR="00147134" w:rsidRPr="00123B0C">
        <w:t>Regulating labour management in small firms</w:t>
      </w:r>
      <w:r w:rsidRPr="00123B0C">
        <w:t>”,</w:t>
      </w:r>
      <w:r w:rsidR="00147134" w:rsidRPr="00123B0C">
        <w:t xml:space="preserve"> Human Resource Management Journal, </w:t>
      </w:r>
      <w:r w:rsidRPr="00123B0C">
        <w:t xml:space="preserve">Vol. </w:t>
      </w:r>
      <w:r w:rsidR="00147134" w:rsidRPr="00123B0C">
        <w:t>12</w:t>
      </w:r>
      <w:r w:rsidRPr="00123B0C">
        <w:t xml:space="preserve"> No. 3</w:t>
      </w:r>
      <w:r w:rsidR="00147134" w:rsidRPr="00123B0C">
        <w:t>,</w:t>
      </w:r>
      <w:r w:rsidRPr="00123B0C">
        <w:t xml:space="preserve"> pp.</w:t>
      </w:r>
      <w:r w:rsidR="00147134" w:rsidRPr="00123B0C">
        <w:t xml:space="preserve"> 25-43. </w:t>
      </w:r>
    </w:p>
    <w:p w:rsidR="00940597" w:rsidRPr="00123B0C" w:rsidRDefault="00940597" w:rsidP="00940597">
      <w:pPr>
        <w:ind w:left="360" w:hanging="360"/>
        <w:jc w:val="both"/>
      </w:pPr>
    </w:p>
    <w:p w:rsidR="00940597" w:rsidRPr="00123B0C" w:rsidRDefault="0041718C" w:rsidP="00940597">
      <w:pPr>
        <w:ind w:left="360" w:hanging="360"/>
        <w:jc w:val="both"/>
      </w:pPr>
      <w:r w:rsidRPr="00123B0C">
        <w:t>McMillan-Capehart, A. (2005),</w:t>
      </w:r>
      <w:r w:rsidR="00940597" w:rsidRPr="00123B0C">
        <w:t xml:space="preserve"> </w:t>
      </w:r>
      <w:r w:rsidRPr="00123B0C">
        <w:t>“</w:t>
      </w:r>
      <w:r w:rsidR="00940597" w:rsidRPr="00123B0C">
        <w:t>A configurational framework for diversity: Socialization and culture</w:t>
      </w:r>
      <w:r w:rsidRPr="00123B0C">
        <w:t>”,</w:t>
      </w:r>
      <w:r w:rsidR="00940597" w:rsidRPr="00123B0C">
        <w:t xml:space="preserve"> Personnel Review, </w:t>
      </w:r>
      <w:r w:rsidRPr="00123B0C">
        <w:t xml:space="preserve">Vol. </w:t>
      </w:r>
      <w:r w:rsidR="00940597" w:rsidRPr="00123B0C">
        <w:t>34</w:t>
      </w:r>
      <w:r w:rsidRPr="00123B0C">
        <w:t xml:space="preserve"> No. </w:t>
      </w:r>
      <w:r w:rsidR="00940597" w:rsidRPr="00123B0C">
        <w:t>4,</w:t>
      </w:r>
      <w:r w:rsidRPr="00123B0C">
        <w:t xml:space="preserve"> pp.</w:t>
      </w:r>
      <w:r w:rsidR="00940597" w:rsidRPr="00123B0C">
        <w:t xml:space="preserve"> 488-503.</w:t>
      </w:r>
    </w:p>
    <w:p w:rsidR="00147134" w:rsidRPr="00123B0C" w:rsidRDefault="00147134" w:rsidP="00147134">
      <w:pPr>
        <w:widowControl w:val="0"/>
        <w:ind w:left="357" w:hanging="357"/>
        <w:jc w:val="both"/>
      </w:pPr>
    </w:p>
    <w:p w:rsidR="00147134" w:rsidRPr="00123B0C" w:rsidRDefault="00147134" w:rsidP="00147134">
      <w:pPr>
        <w:widowControl w:val="0"/>
        <w:ind w:left="357" w:hanging="357"/>
        <w:jc w:val="both"/>
      </w:pPr>
      <w:r w:rsidRPr="00123B0C">
        <w:t xml:space="preserve">Mehra, A., </w:t>
      </w:r>
      <w:r w:rsidR="0041718C" w:rsidRPr="00123B0C">
        <w:t>Kilduff, M., and Brass, D. (1998),</w:t>
      </w:r>
      <w:r w:rsidRPr="00123B0C">
        <w:t xml:space="preserve"> </w:t>
      </w:r>
      <w:r w:rsidR="0041718C" w:rsidRPr="00123B0C">
        <w:t>“</w:t>
      </w:r>
      <w:r w:rsidRPr="00123B0C">
        <w:t>At the margins: A distinctiveness approach to the social identity and social networks of underrepresented groups</w:t>
      </w:r>
      <w:r w:rsidR="0041718C" w:rsidRPr="00123B0C">
        <w:t>”,</w:t>
      </w:r>
      <w:r w:rsidRPr="00123B0C">
        <w:t xml:space="preserve"> Academy of Management Journal,</w:t>
      </w:r>
      <w:r w:rsidR="0041718C" w:rsidRPr="00123B0C">
        <w:t xml:space="preserve"> Vol.</w:t>
      </w:r>
      <w:r w:rsidRPr="00123B0C">
        <w:t xml:space="preserve"> 41,</w:t>
      </w:r>
      <w:r w:rsidR="0041718C" w:rsidRPr="00123B0C">
        <w:t xml:space="preserve"> pp. </w:t>
      </w:r>
      <w:r w:rsidRPr="00123B0C">
        <w:t xml:space="preserve">441-452. </w:t>
      </w:r>
    </w:p>
    <w:p w:rsidR="00147134" w:rsidRPr="00123B0C" w:rsidRDefault="00147134" w:rsidP="00147134">
      <w:pPr>
        <w:widowControl w:val="0"/>
        <w:ind w:left="357" w:hanging="357"/>
        <w:jc w:val="both"/>
      </w:pPr>
    </w:p>
    <w:p w:rsidR="00147134" w:rsidRPr="00123B0C" w:rsidRDefault="00147134" w:rsidP="00147134">
      <w:pPr>
        <w:widowControl w:val="0"/>
        <w:ind w:left="357" w:hanging="357"/>
        <w:jc w:val="both"/>
      </w:pPr>
      <w:r w:rsidRPr="00123B0C">
        <w:t xml:space="preserve">Mor Barak, M., </w:t>
      </w:r>
      <w:r w:rsidR="0041718C" w:rsidRPr="00123B0C">
        <w:t>and</w:t>
      </w:r>
      <w:r w:rsidRPr="00123B0C">
        <w:t xml:space="preserve"> Levin, A. (2002)</w:t>
      </w:r>
      <w:r w:rsidR="0041718C" w:rsidRPr="00123B0C">
        <w:t>,</w:t>
      </w:r>
      <w:r w:rsidRPr="00123B0C">
        <w:t xml:space="preserve"> </w:t>
      </w:r>
      <w:r w:rsidR="0041718C" w:rsidRPr="00123B0C">
        <w:t>“</w:t>
      </w:r>
      <w:r w:rsidRPr="00123B0C">
        <w:t>Outside of the corporate mainstream and excluded from the work community: A study of diversity, job satisfaction and well-being</w:t>
      </w:r>
      <w:r w:rsidR="0041718C" w:rsidRPr="00123B0C">
        <w:t>”,</w:t>
      </w:r>
      <w:r w:rsidRPr="00123B0C">
        <w:t xml:space="preserve"> Community, Work &amp; Family, </w:t>
      </w:r>
      <w:r w:rsidR="0041718C" w:rsidRPr="00123B0C">
        <w:t xml:space="preserve">Vol. </w:t>
      </w:r>
      <w:r w:rsidRPr="00123B0C">
        <w:t>5</w:t>
      </w:r>
      <w:r w:rsidR="0041718C" w:rsidRPr="00123B0C">
        <w:t xml:space="preserve"> No. 2</w:t>
      </w:r>
      <w:r w:rsidRPr="00123B0C">
        <w:t xml:space="preserve">, </w:t>
      </w:r>
      <w:r w:rsidR="0041718C" w:rsidRPr="00123B0C">
        <w:t xml:space="preserve">pp. </w:t>
      </w:r>
      <w:r w:rsidRPr="00123B0C">
        <w:t xml:space="preserve">133-157. </w:t>
      </w:r>
    </w:p>
    <w:p w:rsidR="005075FB" w:rsidRPr="00123B0C" w:rsidRDefault="005075FB" w:rsidP="005075FB">
      <w:pPr>
        <w:widowControl w:val="0"/>
        <w:jc w:val="both"/>
      </w:pPr>
    </w:p>
    <w:p w:rsidR="005075FB" w:rsidRPr="00123B0C" w:rsidRDefault="002308D9" w:rsidP="008740D2">
      <w:pPr>
        <w:widowControl w:val="0"/>
        <w:ind w:left="426" w:hanging="426"/>
        <w:jc w:val="both"/>
      </w:pPr>
      <w:r w:rsidRPr="00123B0C">
        <w:t>Mumford, E. (1983),</w:t>
      </w:r>
      <w:r w:rsidR="005075FB" w:rsidRPr="00123B0C">
        <w:t xml:space="preserve"> Designing human systems</w:t>
      </w:r>
      <w:r w:rsidRPr="00123B0C">
        <w:t>,</w:t>
      </w:r>
      <w:r w:rsidR="005075FB" w:rsidRPr="00123B0C">
        <w:t xml:space="preserve"> </w:t>
      </w:r>
      <w:r w:rsidRPr="00123B0C">
        <w:t>Manchester Business School, Manchester, England</w:t>
      </w:r>
      <w:r w:rsidR="005075FB" w:rsidRPr="00123B0C">
        <w:t>.</w:t>
      </w:r>
    </w:p>
    <w:p w:rsidR="005075FB" w:rsidRPr="00123B0C" w:rsidRDefault="005075FB" w:rsidP="005075FB">
      <w:pPr>
        <w:widowControl w:val="0"/>
        <w:ind w:left="360" w:hanging="360"/>
        <w:jc w:val="both"/>
        <w:rPr>
          <w:lang w:val="fr-BE"/>
        </w:rPr>
      </w:pPr>
    </w:p>
    <w:p w:rsidR="005075FB" w:rsidRPr="00123B0C" w:rsidRDefault="002308D9" w:rsidP="005075FB">
      <w:pPr>
        <w:widowControl w:val="0"/>
        <w:ind w:left="360" w:hanging="360"/>
        <w:jc w:val="both"/>
        <w:rPr>
          <w:lang w:val="fr-BE"/>
        </w:rPr>
      </w:pPr>
      <w:r w:rsidRPr="00123B0C">
        <w:t>Mumford, E. (1991),</w:t>
      </w:r>
      <w:r w:rsidR="005075FB" w:rsidRPr="00123B0C">
        <w:t xml:space="preserve"> </w:t>
      </w:r>
      <w:r w:rsidR="005B582D" w:rsidRPr="00123B0C">
        <w:t>“</w:t>
      </w:r>
      <w:r w:rsidR="005075FB" w:rsidRPr="00123B0C">
        <w:t>Job satisfaction: A method of analysis</w:t>
      </w:r>
      <w:r w:rsidR="005B582D" w:rsidRPr="00123B0C">
        <w:t>”,</w:t>
      </w:r>
      <w:r w:rsidR="005075FB" w:rsidRPr="00123B0C">
        <w:t xml:space="preserve"> </w:t>
      </w:r>
      <w:r w:rsidR="005075FB" w:rsidRPr="00123B0C">
        <w:rPr>
          <w:lang w:val="fr-BE"/>
        </w:rPr>
        <w:t xml:space="preserve">Personnel Review, </w:t>
      </w:r>
      <w:r w:rsidR="005B582D" w:rsidRPr="00123B0C">
        <w:rPr>
          <w:lang w:val="fr-BE"/>
        </w:rPr>
        <w:t xml:space="preserve">Vol. </w:t>
      </w:r>
      <w:r w:rsidR="005075FB" w:rsidRPr="00123B0C">
        <w:rPr>
          <w:lang w:val="fr-BE"/>
        </w:rPr>
        <w:t>20</w:t>
      </w:r>
      <w:r w:rsidR="005B582D" w:rsidRPr="00123B0C">
        <w:rPr>
          <w:lang w:val="fr-BE"/>
        </w:rPr>
        <w:t xml:space="preserve"> No. 3</w:t>
      </w:r>
      <w:r w:rsidR="005075FB" w:rsidRPr="00123B0C">
        <w:rPr>
          <w:lang w:val="fr-BE"/>
        </w:rPr>
        <w:t xml:space="preserve">, </w:t>
      </w:r>
      <w:r w:rsidR="005B582D" w:rsidRPr="00123B0C">
        <w:rPr>
          <w:lang w:val="fr-BE"/>
        </w:rPr>
        <w:t xml:space="preserve">pp. </w:t>
      </w:r>
      <w:r w:rsidR="005075FB" w:rsidRPr="00123B0C">
        <w:rPr>
          <w:lang w:val="fr-BE"/>
        </w:rPr>
        <w:t>11-20.</w:t>
      </w:r>
    </w:p>
    <w:p w:rsidR="00147134" w:rsidRPr="00123B0C" w:rsidRDefault="00147134" w:rsidP="00147134">
      <w:pPr>
        <w:widowControl w:val="0"/>
        <w:ind w:left="357" w:hanging="357"/>
        <w:jc w:val="both"/>
      </w:pPr>
    </w:p>
    <w:p w:rsidR="00147134" w:rsidRPr="00123B0C" w:rsidRDefault="005B582D" w:rsidP="00147134">
      <w:pPr>
        <w:widowControl w:val="0"/>
        <w:ind w:left="357" w:hanging="357"/>
        <w:jc w:val="both"/>
      </w:pPr>
      <w:r w:rsidRPr="00123B0C">
        <w:t>Myers, M. (2008),</w:t>
      </w:r>
      <w:r w:rsidR="0041718C" w:rsidRPr="00123B0C">
        <w:t xml:space="preserve"> </w:t>
      </w:r>
      <w:r w:rsidR="00147134" w:rsidRPr="00123B0C">
        <w:t>Qualitative research in business &amp; management</w:t>
      </w:r>
      <w:r w:rsidRPr="00123B0C">
        <w:t>, Sage Publications,</w:t>
      </w:r>
      <w:r w:rsidR="00147134" w:rsidRPr="00123B0C">
        <w:t xml:space="preserve"> Thousand Oaks, CA.</w:t>
      </w:r>
    </w:p>
    <w:p w:rsidR="00147134" w:rsidRPr="00123B0C" w:rsidRDefault="00147134" w:rsidP="00147134">
      <w:pPr>
        <w:widowControl w:val="0"/>
        <w:ind w:left="357" w:hanging="357"/>
        <w:jc w:val="both"/>
      </w:pPr>
    </w:p>
    <w:p w:rsidR="0041718C" w:rsidRPr="00123B0C" w:rsidRDefault="00D74C2F" w:rsidP="00D74C2F">
      <w:pPr>
        <w:widowControl w:val="0"/>
        <w:ind w:left="360" w:hanging="360"/>
        <w:jc w:val="both"/>
      </w:pPr>
      <w:r w:rsidRPr="00123B0C">
        <w:t xml:space="preserve">O’Reilly, C. A., </w:t>
      </w:r>
      <w:r w:rsidR="0041718C" w:rsidRPr="00123B0C">
        <w:t>and</w:t>
      </w:r>
      <w:r w:rsidRPr="00123B0C">
        <w:t xml:space="preserve"> Chatman, J. A. (19</w:t>
      </w:r>
      <w:r w:rsidR="0041718C" w:rsidRPr="00123B0C">
        <w:t>96),</w:t>
      </w:r>
      <w:r w:rsidRPr="00123B0C">
        <w:t xml:space="preserve"> </w:t>
      </w:r>
      <w:r w:rsidR="0041718C" w:rsidRPr="00123B0C">
        <w:t>“</w:t>
      </w:r>
      <w:r w:rsidRPr="00123B0C">
        <w:t>Culture as social control: Corporations, cults, and commitment</w:t>
      </w:r>
      <w:r w:rsidR="0041718C" w:rsidRPr="00123B0C">
        <w:t>”, i</w:t>
      </w:r>
      <w:r w:rsidRPr="00123B0C">
        <w:t>n Staw</w:t>
      </w:r>
      <w:r w:rsidR="0041718C" w:rsidRPr="00123B0C">
        <w:t xml:space="preserve"> B.M.</w:t>
      </w:r>
      <w:r w:rsidRPr="00123B0C">
        <w:t xml:space="preserve"> &amp; Cummings</w:t>
      </w:r>
      <w:r w:rsidR="0041718C" w:rsidRPr="00123B0C">
        <w:t xml:space="preserve"> L.L. (Eds.),</w:t>
      </w:r>
      <w:r w:rsidRPr="00123B0C">
        <w:t xml:space="preserve"> Research in Organizational Behavior, </w:t>
      </w:r>
      <w:r w:rsidR="0041718C" w:rsidRPr="00123B0C">
        <w:t xml:space="preserve">JAI Press, Greenwich, CT, </w:t>
      </w:r>
      <w:r w:rsidRPr="00123B0C">
        <w:t>pp. 157-200</w:t>
      </w:r>
      <w:r w:rsidR="0041718C" w:rsidRPr="00123B0C">
        <w:t>.</w:t>
      </w:r>
      <w:r w:rsidRPr="00123B0C">
        <w:t xml:space="preserve"> </w:t>
      </w:r>
    </w:p>
    <w:p w:rsidR="00D74C2F" w:rsidRPr="00123B0C" w:rsidRDefault="00D74C2F" w:rsidP="00D74C2F">
      <w:pPr>
        <w:widowControl w:val="0"/>
        <w:ind w:left="360" w:hanging="360"/>
        <w:jc w:val="both"/>
      </w:pPr>
    </w:p>
    <w:p w:rsidR="00205A49" w:rsidRPr="00123B0C" w:rsidRDefault="00207203" w:rsidP="00D74C2F">
      <w:pPr>
        <w:widowControl w:val="0"/>
        <w:ind w:left="360" w:hanging="360"/>
        <w:jc w:val="both"/>
      </w:pPr>
      <w:r w:rsidRPr="00123B0C">
        <w:t>Powell, G.N. (1998)</w:t>
      </w:r>
      <w:r w:rsidR="0041718C" w:rsidRPr="00123B0C">
        <w:t>,</w:t>
      </w:r>
      <w:r w:rsidRPr="00123B0C">
        <w:t xml:space="preserve"> </w:t>
      </w:r>
      <w:r w:rsidR="0041718C" w:rsidRPr="00123B0C">
        <w:t>“</w:t>
      </w:r>
      <w:r w:rsidRPr="00123B0C">
        <w:t xml:space="preserve">Reinforcing and extending today’s organizations: The simultaneous </w:t>
      </w:r>
      <w:r w:rsidRPr="00123B0C">
        <w:lastRenderedPageBreak/>
        <w:t>pursuit of person</w:t>
      </w:r>
      <w:r w:rsidR="0041718C" w:rsidRPr="00123B0C">
        <w:t>-organization fit and diversity”,</w:t>
      </w:r>
      <w:r w:rsidRPr="00123B0C">
        <w:t xml:space="preserve"> Organizational Dynamics, </w:t>
      </w:r>
      <w:r w:rsidR="0041718C" w:rsidRPr="00123B0C">
        <w:t xml:space="preserve">Vol. </w:t>
      </w:r>
      <w:r w:rsidRPr="00123B0C">
        <w:t>26</w:t>
      </w:r>
      <w:r w:rsidR="0041718C" w:rsidRPr="00123B0C">
        <w:t xml:space="preserve"> No. 3</w:t>
      </w:r>
      <w:r w:rsidRPr="00123B0C">
        <w:t xml:space="preserve">, </w:t>
      </w:r>
      <w:r w:rsidR="0041718C" w:rsidRPr="00123B0C">
        <w:t xml:space="preserve">pp. </w:t>
      </w:r>
      <w:r w:rsidRPr="00123B0C">
        <w:t xml:space="preserve">50-61. </w:t>
      </w:r>
    </w:p>
    <w:p w:rsidR="00205A49" w:rsidRPr="00123B0C" w:rsidRDefault="00205A49" w:rsidP="00D74C2F">
      <w:pPr>
        <w:widowControl w:val="0"/>
        <w:ind w:left="360" w:hanging="360"/>
        <w:jc w:val="both"/>
      </w:pPr>
    </w:p>
    <w:p w:rsidR="00147134" w:rsidRPr="00123B0C" w:rsidRDefault="00E57706" w:rsidP="00147134">
      <w:pPr>
        <w:widowControl w:val="0"/>
        <w:ind w:left="357" w:hanging="357"/>
        <w:jc w:val="both"/>
      </w:pPr>
      <w:r w:rsidRPr="00123B0C">
        <w:t>Ragins, B., and Cotton, J. (1999),</w:t>
      </w:r>
      <w:r w:rsidR="00147134" w:rsidRPr="00123B0C">
        <w:t xml:space="preserve"> </w:t>
      </w:r>
      <w:r w:rsidRPr="00123B0C">
        <w:t>“</w:t>
      </w:r>
      <w:r w:rsidR="00147134" w:rsidRPr="00123B0C">
        <w:t>Mentor functions and outcomes: A comparison of men and women in formal and informal mentoring relationships</w:t>
      </w:r>
      <w:r w:rsidRPr="00123B0C">
        <w:t>”,</w:t>
      </w:r>
      <w:r w:rsidR="00147134" w:rsidRPr="00123B0C">
        <w:t xml:space="preserve"> Journal of Applied Psychology, </w:t>
      </w:r>
      <w:r w:rsidRPr="00123B0C">
        <w:t xml:space="preserve">Vol. </w:t>
      </w:r>
      <w:r w:rsidR="00147134" w:rsidRPr="00123B0C">
        <w:t xml:space="preserve">84, </w:t>
      </w:r>
      <w:r w:rsidRPr="00123B0C">
        <w:t xml:space="preserve">pp. </w:t>
      </w:r>
      <w:r w:rsidR="00147134" w:rsidRPr="00123B0C">
        <w:t xml:space="preserve">529-550. </w:t>
      </w:r>
    </w:p>
    <w:p w:rsidR="00147134" w:rsidRPr="00123B0C" w:rsidRDefault="00147134" w:rsidP="00147134">
      <w:pPr>
        <w:widowControl w:val="0"/>
        <w:ind w:left="357" w:hanging="357"/>
        <w:jc w:val="both"/>
      </w:pPr>
    </w:p>
    <w:p w:rsidR="00147134" w:rsidRPr="00123B0C" w:rsidRDefault="00147134" w:rsidP="00147134">
      <w:pPr>
        <w:widowControl w:val="0"/>
        <w:ind w:left="357" w:hanging="357"/>
        <w:jc w:val="both"/>
      </w:pPr>
      <w:r w:rsidRPr="00123B0C">
        <w:t xml:space="preserve">Reskin, B., McBrier, D., </w:t>
      </w:r>
      <w:r w:rsidR="00E57706" w:rsidRPr="00123B0C">
        <w:t>and</w:t>
      </w:r>
      <w:r w:rsidRPr="00123B0C">
        <w:t xml:space="preserve"> Kmec, J. (1999)</w:t>
      </w:r>
      <w:r w:rsidR="00E57706" w:rsidRPr="00123B0C">
        <w:t>,</w:t>
      </w:r>
      <w:r w:rsidRPr="00123B0C">
        <w:t xml:space="preserve"> </w:t>
      </w:r>
      <w:r w:rsidR="00E57706" w:rsidRPr="00123B0C">
        <w:t>“</w:t>
      </w:r>
      <w:r w:rsidRPr="00123B0C">
        <w:t>The determinants and consequences of wor</w:t>
      </w:r>
      <w:r w:rsidR="00E57706" w:rsidRPr="00123B0C">
        <w:t>kplace sex and race composition”,</w:t>
      </w:r>
      <w:r w:rsidRPr="00123B0C">
        <w:t xml:space="preserve"> Annual Review of Sociology,</w:t>
      </w:r>
      <w:r w:rsidR="00E57706" w:rsidRPr="00123B0C">
        <w:t xml:space="preserve"> Vol. </w:t>
      </w:r>
      <w:r w:rsidRPr="00123B0C">
        <w:t xml:space="preserve">25, </w:t>
      </w:r>
      <w:r w:rsidR="00E57706" w:rsidRPr="00123B0C">
        <w:t xml:space="preserve">pp. </w:t>
      </w:r>
      <w:r w:rsidRPr="00123B0C">
        <w:t xml:space="preserve">335-361. </w:t>
      </w:r>
    </w:p>
    <w:p w:rsidR="00B23860" w:rsidRPr="00123B0C" w:rsidRDefault="00B23860" w:rsidP="00147134">
      <w:pPr>
        <w:widowControl w:val="0"/>
        <w:ind w:left="357" w:hanging="357"/>
        <w:jc w:val="both"/>
      </w:pPr>
    </w:p>
    <w:p w:rsidR="00B23860" w:rsidRPr="00123B0C" w:rsidRDefault="00E57706" w:rsidP="00147134">
      <w:pPr>
        <w:widowControl w:val="0"/>
        <w:ind w:left="357" w:hanging="357"/>
        <w:jc w:val="both"/>
      </w:pPr>
      <w:r w:rsidRPr="00123B0C">
        <w:t>Roberson, Q. M. (2006),</w:t>
      </w:r>
      <w:r w:rsidR="00B23860" w:rsidRPr="00123B0C">
        <w:t xml:space="preserve"> </w:t>
      </w:r>
      <w:r w:rsidRPr="00123B0C">
        <w:t>“</w:t>
      </w:r>
      <w:r w:rsidR="00B23860" w:rsidRPr="00123B0C">
        <w:t>Disentangling the meanings of diversity and inclusion in organizations</w:t>
      </w:r>
      <w:r w:rsidRPr="00123B0C">
        <w:t>”,</w:t>
      </w:r>
      <w:r w:rsidR="00B23860" w:rsidRPr="00123B0C">
        <w:t xml:space="preserve"> Group &amp; Organization Management, </w:t>
      </w:r>
      <w:r w:rsidRPr="00123B0C">
        <w:t xml:space="preserve">Vol. </w:t>
      </w:r>
      <w:r w:rsidR="00B23860" w:rsidRPr="00123B0C">
        <w:t>31,</w:t>
      </w:r>
      <w:r w:rsidRPr="00123B0C">
        <w:t xml:space="preserve"> pp.</w:t>
      </w:r>
      <w:r w:rsidR="00B23860" w:rsidRPr="00123B0C">
        <w:t xml:space="preserve"> 212-236.</w:t>
      </w:r>
    </w:p>
    <w:p w:rsidR="00147134" w:rsidRPr="00123B0C" w:rsidRDefault="00147134" w:rsidP="00147134">
      <w:pPr>
        <w:widowControl w:val="0"/>
        <w:ind w:left="357" w:hanging="357"/>
        <w:jc w:val="both"/>
      </w:pPr>
    </w:p>
    <w:p w:rsidR="00147134" w:rsidRPr="00123B0C" w:rsidRDefault="00147134" w:rsidP="00147134">
      <w:pPr>
        <w:widowControl w:val="0"/>
        <w:ind w:left="357" w:hanging="357"/>
        <w:jc w:val="both"/>
      </w:pPr>
      <w:r w:rsidRPr="00123B0C">
        <w:t>Ryff, C. (1989)</w:t>
      </w:r>
      <w:r w:rsidR="00E57706" w:rsidRPr="00123B0C">
        <w:t>,</w:t>
      </w:r>
      <w:r w:rsidRPr="00123B0C">
        <w:t xml:space="preserve"> </w:t>
      </w:r>
      <w:r w:rsidR="00E57706" w:rsidRPr="00123B0C">
        <w:t>“</w:t>
      </w:r>
      <w:r w:rsidRPr="00123B0C">
        <w:t>Happiness is everything, or is it? Explorations on the mean</w:t>
      </w:r>
      <w:r w:rsidR="00E57706" w:rsidRPr="00123B0C">
        <w:t>ing of psychological well-being”,</w:t>
      </w:r>
      <w:r w:rsidRPr="00123B0C">
        <w:t xml:space="preserve"> Journal of Personality and Social Psychology,</w:t>
      </w:r>
      <w:r w:rsidR="00E57706" w:rsidRPr="00123B0C">
        <w:t xml:space="preserve"> Vol. </w:t>
      </w:r>
      <w:r w:rsidRPr="00123B0C">
        <w:t>57</w:t>
      </w:r>
      <w:r w:rsidR="00E57706" w:rsidRPr="00123B0C">
        <w:t xml:space="preserve"> No. 6</w:t>
      </w:r>
      <w:r w:rsidRPr="00123B0C">
        <w:t xml:space="preserve">, </w:t>
      </w:r>
      <w:r w:rsidR="00E57706" w:rsidRPr="00123B0C">
        <w:t xml:space="preserve">pp. </w:t>
      </w:r>
      <w:r w:rsidRPr="00123B0C">
        <w:t xml:space="preserve">1069-1081. </w:t>
      </w:r>
    </w:p>
    <w:p w:rsidR="00147134" w:rsidRPr="00123B0C" w:rsidRDefault="00147134" w:rsidP="00147134">
      <w:pPr>
        <w:widowControl w:val="0"/>
        <w:ind w:left="357" w:hanging="357"/>
        <w:jc w:val="both"/>
      </w:pPr>
    </w:p>
    <w:p w:rsidR="00147134" w:rsidRPr="00123B0C" w:rsidRDefault="00147134" w:rsidP="00147134">
      <w:pPr>
        <w:widowControl w:val="0"/>
        <w:ind w:left="357" w:hanging="357"/>
        <w:jc w:val="both"/>
      </w:pPr>
      <w:r w:rsidRPr="00123B0C">
        <w:t xml:space="preserve">Ryff, C., Keyes, C., </w:t>
      </w:r>
      <w:r w:rsidR="0069210A" w:rsidRPr="00123B0C">
        <w:t>and Hughes, D. (2003),</w:t>
      </w:r>
      <w:r w:rsidRPr="00123B0C">
        <w:t xml:space="preserve"> </w:t>
      </w:r>
      <w:r w:rsidR="0069210A" w:rsidRPr="00123B0C">
        <w:t>“</w:t>
      </w:r>
      <w:r w:rsidRPr="00123B0C">
        <w:t>Status inequalities, perceived discrimination, and eudaimonic well-being: Do the challenges of minority life hone purpose and growth?</w:t>
      </w:r>
      <w:r w:rsidR="0069210A" w:rsidRPr="00123B0C">
        <w:t>”,</w:t>
      </w:r>
      <w:r w:rsidRPr="00123B0C">
        <w:t xml:space="preserve"> Journal of Health and Social Behavior, </w:t>
      </w:r>
      <w:r w:rsidR="0069210A" w:rsidRPr="00123B0C">
        <w:t xml:space="preserve">Vol. </w:t>
      </w:r>
      <w:r w:rsidRPr="00123B0C">
        <w:t>44</w:t>
      </w:r>
      <w:r w:rsidR="0069210A" w:rsidRPr="00123B0C">
        <w:t xml:space="preserve"> No. 3</w:t>
      </w:r>
      <w:r w:rsidRPr="00123B0C">
        <w:t>,</w:t>
      </w:r>
      <w:r w:rsidR="0069210A" w:rsidRPr="00123B0C">
        <w:t xml:space="preserve"> pp.</w:t>
      </w:r>
      <w:r w:rsidRPr="00123B0C">
        <w:t xml:space="preserve"> 275-291. </w:t>
      </w:r>
    </w:p>
    <w:p w:rsidR="00147134" w:rsidRPr="00123B0C" w:rsidRDefault="00147134" w:rsidP="00147134">
      <w:pPr>
        <w:widowControl w:val="0"/>
        <w:ind w:left="357" w:hanging="357"/>
        <w:jc w:val="both"/>
      </w:pPr>
    </w:p>
    <w:p w:rsidR="00132A4C" w:rsidRPr="00123B0C" w:rsidRDefault="00132A4C" w:rsidP="00147134">
      <w:pPr>
        <w:widowControl w:val="0"/>
        <w:ind w:left="357" w:hanging="357"/>
        <w:jc w:val="both"/>
      </w:pPr>
      <w:r w:rsidRPr="00123B0C">
        <w:t xml:space="preserve">Scott, K.A., Heathcote, J.M., </w:t>
      </w:r>
      <w:r w:rsidR="0069210A" w:rsidRPr="00123B0C">
        <w:t>and Gruman, J.A. (2011),</w:t>
      </w:r>
      <w:r w:rsidRPr="00123B0C">
        <w:t xml:space="preserve"> </w:t>
      </w:r>
      <w:r w:rsidR="0069210A" w:rsidRPr="00123B0C">
        <w:t>“</w:t>
      </w:r>
      <w:r w:rsidRPr="00123B0C">
        <w:t>The diverse organization: finding gold at the end of the rainbow</w:t>
      </w:r>
      <w:r w:rsidR="0069210A" w:rsidRPr="00123B0C">
        <w:t>”,</w:t>
      </w:r>
      <w:r w:rsidRPr="00123B0C">
        <w:t xml:space="preserve"> Human Resource Management, </w:t>
      </w:r>
      <w:r w:rsidR="0069210A" w:rsidRPr="00123B0C">
        <w:t xml:space="preserve">Vol. </w:t>
      </w:r>
      <w:r w:rsidRPr="00123B0C">
        <w:t>50</w:t>
      </w:r>
      <w:r w:rsidR="0069210A" w:rsidRPr="00123B0C">
        <w:t xml:space="preserve"> No. 6</w:t>
      </w:r>
      <w:r w:rsidRPr="00123B0C">
        <w:t xml:space="preserve">, </w:t>
      </w:r>
      <w:r w:rsidR="0069210A" w:rsidRPr="00123B0C">
        <w:t xml:space="preserve">pp. </w:t>
      </w:r>
      <w:r w:rsidRPr="00123B0C">
        <w:t xml:space="preserve">735-755. </w:t>
      </w:r>
    </w:p>
    <w:p w:rsidR="00772C09" w:rsidRPr="00123B0C" w:rsidRDefault="00772C09" w:rsidP="00772C09">
      <w:pPr>
        <w:widowControl w:val="0"/>
        <w:ind w:left="360" w:hanging="360"/>
      </w:pPr>
    </w:p>
    <w:p w:rsidR="00772C09" w:rsidRPr="00123B0C" w:rsidRDefault="00772C09" w:rsidP="00772C09">
      <w:pPr>
        <w:widowControl w:val="0"/>
        <w:ind w:left="360" w:hanging="360"/>
      </w:pPr>
      <w:r w:rsidRPr="00123B0C">
        <w:t xml:space="preserve">Shore, L. M., Randel, A. E., Chung, B. G., Dean, M. A., Holcombe Ehrhart, K., </w:t>
      </w:r>
      <w:r w:rsidR="0069210A" w:rsidRPr="00123B0C">
        <w:t>and Sing, G. (2011),</w:t>
      </w:r>
      <w:r w:rsidRPr="00123B0C">
        <w:t xml:space="preserve"> </w:t>
      </w:r>
      <w:r w:rsidR="0069210A" w:rsidRPr="00123B0C">
        <w:t>“</w:t>
      </w:r>
      <w:r w:rsidRPr="00123B0C">
        <w:t>Inclusion and diversity in work groups: A review and model for future research</w:t>
      </w:r>
      <w:r w:rsidR="0069210A" w:rsidRPr="00123B0C">
        <w:t>”,</w:t>
      </w:r>
      <w:r w:rsidRPr="00123B0C">
        <w:t xml:space="preserve"> Journal of Management,</w:t>
      </w:r>
      <w:r w:rsidR="0069210A" w:rsidRPr="00123B0C">
        <w:t xml:space="preserve"> Vol.</w:t>
      </w:r>
      <w:r w:rsidRPr="00123B0C">
        <w:t xml:space="preserve"> 37, </w:t>
      </w:r>
      <w:r w:rsidR="0069210A" w:rsidRPr="00123B0C">
        <w:t xml:space="preserve">pp. </w:t>
      </w:r>
      <w:r w:rsidRPr="00123B0C">
        <w:t xml:space="preserve">1262-1289.  </w:t>
      </w:r>
    </w:p>
    <w:p w:rsidR="00132A4C" w:rsidRPr="00123B0C" w:rsidRDefault="00132A4C" w:rsidP="00147134">
      <w:pPr>
        <w:widowControl w:val="0"/>
        <w:ind w:left="357" w:hanging="357"/>
        <w:jc w:val="both"/>
      </w:pPr>
    </w:p>
    <w:p w:rsidR="00147134" w:rsidRPr="00123B0C" w:rsidRDefault="00147134" w:rsidP="00147134">
      <w:pPr>
        <w:widowControl w:val="0"/>
        <w:ind w:left="357" w:hanging="357"/>
        <w:jc w:val="both"/>
      </w:pPr>
      <w:r w:rsidRPr="00123B0C">
        <w:t xml:space="preserve">Sparks, K., Faragher, B., </w:t>
      </w:r>
      <w:r w:rsidR="0069210A" w:rsidRPr="00123B0C">
        <w:t>and</w:t>
      </w:r>
      <w:r w:rsidRPr="00123B0C">
        <w:t xml:space="preserve"> Cooper, C. L. (20</w:t>
      </w:r>
      <w:r w:rsidR="0069210A" w:rsidRPr="00123B0C">
        <w:t>01),</w:t>
      </w:r>
      <w:r w:rsidRPr="00123B0C">
        <w:t xml:space="preserve"> </w:t>
      </w:r>
      <w:r w:rsidR="0069210A" w:rsidRPr="00123B0C">
        <w:t>“</w:t>
      </w:r>
      <w:r w:rsidRPr="00123B0C">
        <w:t>Well-being and occupational health in the 21st century workplace</w:t>
      </w:r>
      <w:r w:rsidR="0069210A" w:rsidRPr="00123B0C">
        <w:t>”,</w:t>
      </w:r>
      <w:r w:rsidRPr="00123B0C">
        <w:t xml:space="preserve"> Journal of Occupational and Organizational Psychology, </w:t>
      </w:r>
      <w:r w:rsidR="0069210A" w:rsidRPr="00123B0C">
        <w:t xml:space="preserve">Vol. </w:t>
      </w:r>
      <w:r w:rsidRPr="00123B0C">
        <w:t>74</w:t>
      </w:r>
      <w:r w:rsidR="0069210A" w:rsidRPr="00123B0C">
        <w:t xml:space="preserve"> No. 4</w:t>
      </w:r>
      <w:r w:rsidRPr="00123B0C">
        <w:t xml:space="preserve">, </w:t>
      </w:r>
      <w:r w:rsidR="0069210A" w:rsidRPr="00123B0C">
        <w:t xml:space="preserve">pp. </w:t>
      </w:r>
      <w:r w:rsidRPr="00123B0C">
        <w:t>489-509.</w:t>
      </w:r>
    </w:p>
    <w:p w:rsidR="00881727" w:rsidRPr="00123B0C" w:rsidRDefault="00881727" w:rsidP="00147134">
      <w:pPr>
        <w:widowControl w:val="0"/>
        <w:ind w:left="357" w:hanging="357"/>
        <w:jc w:val="both"/>
      </w:pPr>
    </w:p>
    <w:p w:rsidR="00881727" w:rsidRPr="00123B0C" w:rsidRDefault="005B582D" w:rsidP="00147134">
      <w:pPr>
        <w:widowControl w:val="0"/>
        <w:ind w:left="357" w:hanging="357"/>
        <w:jc w:val="both"/>
        <w:rPr>
          <w:lang w:val="nl-BE"/>
        </w:rPr>
      </w:pPr>
      <w:r w:rsidRPr="00123B0C">
        <w:rPr>
          <w:lang w:val="nl-BE"/>
        </w:rPr>
        <w:t>Tielens, M. (2005),</w:t>
      </w:r>
      <w:r w:rsidR="00881727" w:rsidRPr="00123B0C">
        <w:rPr>
          <w:lang w:val="nl-BE"/>
        </w:rPr>
        <w:t xml:space="preserve"> Eens allochtoon, altijd allochtoon? De socio-economische etnostratificatie in Vlaanderen</w:t>
      </w:r>
      <w:r w:rsidRPr="00123B0C">
        <w:rPr>
          <w:lang w:val="nl-BE"/>
        </w:rPr>
        <w:t>,</w:t>
      </w:r>
      <w:r w:rsidR="00881727" w:rsidRPr="00123B0C">
        <w:rPr>
          <w:lang w:val="nl-BE"/>
        </w:rPr>
        <w:t xml:space="preserve"> Steunpunt WAV</w:t>
      </w:r>
      <w:r w:rsidRPr="00123B0C">
        <w:rPr>
          <w:lang w:val="nl-BE"/>
        </w:rPr>
        <w:t>, Leuven</w:t>
      </w:r>
      <w:r w:rsidR="00881727" w:rsidRPr="00123B0C">
        <w:rPr>
          <w:lang w:val="nl-BE"/>
        </w:rPr>
        <w:t>.</w:t>
      </w:r>
    </w:p>
    <w:p w:rsidR="00C01C64" w:rsidRPr="00123B0C" w:rsidRDefault="00C01C64" w:rsidP="00C01C64">
      <w:pPr>
        <w:widowControl w:val="0"/>
        <w:ind w:left="360" w:hanging="360"/>
        <w:jc w:val="both"/>
        <w:rPr>
          <w:lang w:val="nl-BE"/>
        </w:rPr>
      </w:pPr>
    </w:p>
    <w:p w:rsidR="00C01C64" w:rsidRPr="00123B0C" w:rsidRDefault="0069210A" w:rsidP="00C01C64">
      <w:pPr>
        <w:widowControl w:val="0"/>
        <w:ind w:left="360" w:hanging="360"/>
        <w:jc w:val="both"/>
      </w:pPr>
      <w:r w:rsidRPr="00123B0C">
        <w:t>Thompson, E. P. (1967), “T</w:t>
      </w:r>
      <w:r w:rsidR="00C01C64" w:rsidRPr="00123B0C">
        <w:t>ime, work-discipline and industrial capitalism</w:t>
      </w:r>
      <w:r w:rsidRPr="00123B0C">
        <w:t>”,</w:t>
      </w:r>
      <w:r w:rsidR="00C01C64" w:rsidRPr="00123B0C">
        <w:t xml:space="preserve"> Past and Present</w:t>
      </w:r>
      <w:r w:rsidR="00A831A3" w:rsidRPr="00123B0C">
        <w:t>,</w:t>
      </w:r>
      <w:r w:rsidR="00C01C64" w:rsidRPr="00123B0C">
        <w:t xml:space="preserve"> </w:t>
      </w:r>
      <w:r w:rsidRPr="00123B0C">
        <w:t xml:space="preserve">Vol. </w:t>
      </w:r>
      <w:r w:rsidR="00C01C64" w:rsidRPr="00123B0C">
        <w:t>38</w:t>
      </w:r>
      <w:r w:rsidRPr="00123B0C">
        <w:t xml:space="preserve"> No. </w:t>
      </w:r>
      <w:r w:rsidR="00C01C64" w:rsidRPr="00123B0C">
        <w:t xml:space="preserve">1, </w:t>
      </w:r>
      <w:r w:rsidRPr="00123B0C">
        <w:t xml:space="preserve">pp. </w:t>
      </w:r>
      <w:r w:rsidR="00C01C64" w:rsidRPr="00123B0C">
        <w:t>56-97.</w:t>
      </w:r>
    </w:p>
    <w:p w:rsidR="00C01C64" w:rsidRPr="00123B0C" w:rsidRDefault="00C01C64" w:rsidP="00147134">
      <w:pPr>
        <w:widowControl w:val="0"/>
        <w:ind w:left="357" w:hanging="357"/>
        <w:jc w:val="both"/>
      </w:pPr>
    </w:p>
    <w:p w:rsidR="00147134" w:rsidRPr="00123B0C" w:rsidRDefault="00147134" w:rsidP="00147134">
      <w:pPr>
        <w:widowControl w:val="0"/>
        <w:ind w:left="357" w:hanging="357"/>
        <w:jc w:val="both"/>
      </w:pPr>
      <w:r w:rsidRPr="00123B0C">
        <w:t xml:space="preserve">Van Laer, K., </w:t>
      </w:r>
      <w:r w:rsidR="00DF359D" w:rsidRPr="00123B0C">
        <w:t>and Janssens, M. (2011),</w:t>
      </w:r>
      <w:r w:rsidRPr="00123B0C">
        <w:t xml:space="preserve"> </w:t>
      </w:r>
      <w:r w:rsidR="00DF359D" w:rsidRPr="00123B0C">
        <w:t>“</w:t>
      </w:r>
      <w:r w:rsidRPr="00123B0C">
        <w:t>Ethnic minority professionals' experiences with subtle discrimination in the workplace</w:t>
      </w:r>
      <w:r w:rsidR="00DF359D" w:rsidRPr="00123B0C">
        <w:t>”,</w:t>
      </w:r>
      <w:r w:rsidRPr="00123B0C">
        <w:t xml:space="preserve"> Human Relations, </w:t>
      </w:r>
      <w:r w:rsidR="00DF359D" w:rsidRPr="00123B0C">
        <w:t xml:space="preserve">Vol. </w:t>
      </w:r>
      <w:r w:rsidRPr="00123B0C">
        <w:t>64</w:t>
      </w:r>
      <w:r w:rsidR="00DF359D" w:rsidRPr="00123B0C">
        <w:t xml:space="preserve"> No. 9</w:t>
      </w:r>
      <w:r w:rsidRPr="00123B0C">
        <w:t xml:space="preserve">, </w:t>
      </w:r>
      <w:r w:rsidR="00DF359D" w:rsidRPr="00123B0C">
        <w:t xml:space="preserve">pp. </w:t>
      </w:r>
      <w:r w:rsidRPr="00123B0C">
        <w:t>1203-1227.</w:t>
      </w:r>
    </w:p>
    <w:p w:rsidR="008740D2" w:rsidRPr="00123B0C" w:rsidRDefault="008740D2" w:rsidP="00147134">
      <w:pPr>
        <w:widowControl w:val="0"/>
        <w:ind w:left="357" w:hanging="357"/>
        <w:jc w:val="both"/>
      </w:pPr>
    </w:p>
    <w:p w:rsidR="00881727" w:rsidRPr="00123B0C" w:rsidRDefault="00DF359D" w:rsidP="00147134">
      <w:pPr>
        <w:widowControl w:val="0"/>
        <w:ind w:left="357" w:hanging="357"/>
        <w:jc w:val="both"/>
        <w:rPr>
          <w:lang w:val="nl-BE"/>
        </w:rPr>
      </w:pPr>
      <w:r w:rsidRPr="00123B0C">
        <w:rPr>
          <w:lang w:val="nl-BE"/>
        </w:rPr>
        <w:t>Verhoeven, H. (2000)</w:t>
      </w:r>
      <w:r w:rsidR="005B582D" w:rsidRPr="00123B0C">
        <w:rPr>
          <w:lang w:val="nl-BE"/>
        </w:rPr>
        <w:t>,</w:t>
      </w:r>
      <w:r w:rsidRPr="00123B0C">
        <w:rPr>
          <w:lang w:val="nl-BE"/>
        </w:rPr>
        <w:t xml:space="preserve"> </w:t>
      </w:r>
      <w:r w:rsidR="00881727" w:rsidRPr="00123B0C">
        <w:rPr>
          <w:lang w:val="nl-BE"/>
        </w:rPr>
        <w:t>De vreemde eend in de bi</w:t>
      </w:r>
      <w:r w:rsidR="005B582D" w:rsidRPr="00123B0C">
        <w:rPr>
          <w:lang w:val="nl-BE"/>
        </w:rPr>
        <w:t>jt, arbeidsmarkt en diversiteit,</w:t>
      </w:r>
      <w:r w:rsidR="00881727" w:rsidRPr="00123B0C">
        <w:rPr>
          <w:lang w:val="nl-BE"/>
        </w:rPr>
        <w:t xml:space="preserve"> Steunpunt WAV</w:t>
      </w:r>
      <w:r w:rsidR="005B582D" w:rsidRPr="00123B0C">
        <w:rPr>
          <w:lang w:val="nl-BE"/>
        </w:rPr>
        <w:t>, Leuven</w:t>
      </w:r>
      <w:r w:rsidR="00881727" w:rsidRPr="00123B0C">
        <w:rPr>
          <w:lang w:val="nl-BE"/>
        </w:rPr>
        <w:t>.</w:t>
      </w:r>
    </w:p>
    <w:p w:rsidR="00147134" w:rsidRPr="00123B0C" w:rsidRDefault="00147134" w:rsidP="00147134">
      <w:pPr>
        <w:widowControl w:val="0"/>
        <w:ind w:left="357" w:hanging="357"/>
        <w:jc w:val="both"/>
        <w:rPr>
          <w:lang w:val="nl-BE"/>
        </w:rPr>
      </w:pPr>
      <w:r w:rsidRPr="00123B0C">
        <w:rPr>
          <w:lang w:val="nl-BE"/>
        </w:rPr>
        <w:t xml:space="preserve"> </w:t>
      </w:r>
    </w:p>
    <w:p w:rsidR="00147134" w:rsidRPr="00123B0C" w:rsidRDefault="00DF359D" w:rsidP="00147134">
      <w:pPr>
        <w:widowControl w:val="0"/>
        <w:ind w:left="357" w:hanging="357"/>
        <w:jc w:val="both"/>
      </w:pPr>
      <w:r w:rsidRPr="00123B0C">
        <w:t>Warr, P. (1999),</w:t>
      </w:r>
      <w:r w:rsidR="00147134" w:rsidRPr="00123B0C">
        <w:t xml:space="preserve"> </w:t>
      </w:r>
      <w:r w:rsidRPr="00123B0C">
        <w:t>“</w:t>
      </w:r>
      <w:r w:rsidR="00147134" w:rsidRPr="00123B0C">
        <w:t>Well-being and the workplace</w:t>
      </w:r>
      <w:r w:rsidRPr="00123B0C">
        <w:t>”, i</w:t>
      </w:r>
      <w:r w:rsidR="00147134" w:rsidRPr="00123B0C">
        <w:t xml:space="preserve">n </w:t>
      </w:r>
      <w:r w:rsidRPr="00123B0C">
        <w:t xml:space="preserve">Kahneman, </w:t>
      </w:r>
      <w:r w:rsidR="00147134" w:rsidRPr="00123B0C">
        <w:t>Diener</w:t>
      </w:r>
      <w:r w:rsidRPr="00123B0C">
        <w:t>, E.</w:t>
      </w:r>
      <w:r w:rsidR="00147134" w:rsidRPr="00123B0C">
        <w:t xml:space="preserve"> &amp; Schwarz</w:t>
      </w:r>
      <w:r w:rsidRPr="00123B0C">
        <w:t>, N.</w:t>
      </w:r>
      <w:r w:rsidR="00147134" w:rsidRPr="00123B0C">
        <w:t xml:space="preserve"> (Eds.), Well-being: The foundations of hedonic psychology</w:t>
      </w:r>
      <w:r w:rsidRPr="00123B0C">
        <w:t xml:space="preserve">, </w:t>
      </w:r>
      <w:r w:rsidR="00147134" w:rsidRPr="00123B0C">
        <w:t xml:space="preserve"> </w:t>
      </w:r>
      <w:r w:rsidRPr="00123B0C">
        <w:t xml:space="preserve">Russell Sage Foundation, New York, </w:t>
      </w:r>
      <w:r w:rsidR="00147134" w:rsidRPr="00123B0C">
        <w:t>pp. 392-412.</w:t>
      </w:r>
    </w:p>
    <w:p w:rsidR="00147134" w:rsidRPr="00123B0C" w:rsidRDefault="00147134" w:rsidP="00147134">
      <w:pPr>
        <w:widowControl w:val="0"/>
        <w:ind w:left="357" w:hanging="357"/>
        <w:jc w:val="both"/>
      </w:pPr>
    </w:p>
    <w:p w:rsidR="00147134" w:rsidRPr="00123B0C" w:rsidRDefault="005B582D" w:rsidP="00147134">
      <w:pPr>
        <w:widowControl w:val="0"/>
        <w:ind w:left="357" w:hanging="357"/>
        <w:jc w:val="both"/>
      </w:pPr>
      <w:r w:rsidRPr="00123B0C">
        <w:lastRenderedPageBreak/>
        <w:t>Yin, R. (2009),</w:t>
      </w:r>
      <w:r w:rsidR="00147134" w:rsidRPr="00123B0C">
        <w:t xml:space="preserve"> Case stu</w:t>
      </w:r>
      <w:r w:rsidRPr="00123B0C">
        <w:t xml:space="preserve">dy research: Design and methods, Sage, </w:t>
      </w:r>
      <w:r w:rsidR="00147134" w:rsidRPr="00123B0C">
        <w:t>Thousand Oaks, CA.</w:t>
      </w:r>
    </w:p>
    <w:p w:rsidR="008308CC" w:rsidRPr="00123B0C" w:rsidRDefault="008308CC" w:rsidP="00147134">
      <w:pPr>
        <w:widowControl w:val="0"/>
        <w:ind w:left="357" w:hanging="357"/>
        <w:jc w:val="both"/>
      </w:pPr>
    </w:p>
    <w:p w:rsidR="008308CC" w:rsidRPr="009002CE" w:rsidRDefault="008308CC" w:rsidP="008308CC">
      <w:pPr>
        <w:widowControl w:val="0"/>
        <w:ind w:left="360" w:hanging="360"/>
      </w:pPr>
      <w:r w:rsidRPr="00123B0C">
        <w:t>Za</w:t>
      </w:r>
      <w:r w:rsidR="00394938" w:rsidRPr="00123B0C">
        <w:t>noni, P., and Janssens, M. (2007),</w:t>
      </w:r>
      <w:r w:rsidRPr="00123B0C">
        <w:t xml:space="preserve"> </w:t>
      </w:r>
      <w:r w:rsidR="00394938" w:rsidRPr="00123B0C">
        <w:t>“</w:t>
      </w:r>
      <w:r w:rsidRPr="00123B0C">
        <w:t>Minority employees engaging with (diversity) management: An analysis of control, agency and micro-emancipation</w:t>
      </w:r>
      <w:r w:rsidR="00394938" w:rsidRPr="00123B0C">
        <w:t>”,</w:t>
      </w:r>
      <w:r w:rsidRPr="00123B0C">
        <w:t xml:space="preserve">  Journal of Management Studies, </w:t>
      </w:r>
      <w:r w:rsidR="00394938" w:rsidRPr="00123B0C">
        <w:t xml:space="preserve">Vol. </w:t>
      </w:r>
      <w:r w:rsidRPr="00123B0C">
        <w:t xml:space="preserve">44, </w:t>
      </w:r>
      <w:r w:rsidR="00394938" w:rsidRPr="00123B0C">
        <w:t xml:space="preserve">pp. </w:t>
      </w:r>
      <w:r w:rsidRPr="00123B0C">
        <w:t>1371-1397.</w:t>
      </w:r>
    </w:p>
    <w:p w:rsidR="008308CC" w:rsidRDefault="008308CC" w:rsidP="00147134">
      <w:pPr>
        <w:widowControl w:val="0"/>
        <w:ind w:left="357" w:hanging="357"/>
        <w:jc w:val="both"/>
      </w:pPr>
    </w:p>
    <w:p w:rsidR="00994678" w:rsidRDefault="00994678">
      <w:pPr>
        <w:spacing w:after="200" w:line="276" w:lineRule="auto"/>
      </w:pPr>
    </w:p>
    <w:p w:rsidR="00111395" w:rsidRDefault="00111395" w:rsidP="00A2450C">
      <w:pPr>
        <w:widowControl w:val="0"/>
        <w:ind w:left="360" w:hanging="360"/>
        <w:rPr>
          <w:bCs/>
        </w:rPr>
      </w:pPr>
    </w:p>
    <w:p w:rsidR="00111395" w:rsidRDefault="00111395">
      <w:pPr>
        <w:spacing w:after="200" w:line="276" w:lineRule="auto"/>
        <w:rPr>
          <w:bCs/>
        </w:rPr>
      </w:pPr>
      <w:r>
        <w:rPr>
          <w:bCs/>
        </w:rPr>
        <w:br w:type="page"/>
      </w:r>
    </w:p>
    <w:p w:rsidR="0001512C" w:rsidRPr="00ED3BEE" w:rsidRDefault="009168D8">
      <w:pPr>
        <w:spacing w:after="200" w:line="276" w:lineRule="auto"/>
        <w:rPr>
          <w:b/>
          <w:bCs/>
        </w:rPr>
      </w:pPr>
      <w:r w:rsidRPr="00ED3BEE">
        <w:rPr>
          <w:b/>
          <w:bCs/>
        </w:rPr>
        <w:lastRenderedPageBreak/>
        <w:t>Table 1: Overview of the interviewees</w:t>
      </w:r>
    </w:p>
    <w:tbl>
      <w:tblPr>
        <w:tblW w:w="7655" w:type="dxa"/>
        <w:tblInd w:w="108" w:type="dxa"/>
        <w:tblLayout w:type="fixed"/>
        <w:tblLook w:val="00BF"/>
      </w:tblPr>
      <w:tblGrid>
        <w:gridCol w:w="2376"/>
        <w:gridCol w:w="1224"/>
        <w:gridCol w:w="2160"/>
        <w:gridCol w:w="1895"/>
      </w:tblGrid>
      <w:tr w:rsidR="0001512C" w:rsidRPr="00ED3BEE" w:rsidTr="006E51D0">
        <w:tc>
          <w:tcPr>
            <w:tcW w:w="2376" w:type="dxa"/>
            <w:tcBorders>
              <w:top w:val="single" w:sz="4" w:space="0" w:color="auto"/>
              <w:left w:val="single" w:sz="4" w:space="0" w:color="auto"/>
              <w:bottom w:val="single" w:sz="4" w:space="0" w:color="auto"/>
            </w:tcBorders>
          </w:tcPr>
          <w:p w:rsidR="0001512C" w:rsidRPr="006E51D0" w:rsidRDefault="0001512C" w:rsidP="00AD2F41">
            <w:pPr>
              <w:widowControl w:val="0"/>
              <w:spacing w:before="120" w:line="480" w:lineRule="auto"/>
              <w:jc w:val="center"/>
              <w:rPr>
                <w:b/>
              </w:rPr>
            </w:pPr>
          </w:p>
        </w:tc>
        <w:tc>
          <w:tcPr>
            <w:tcW w:w="1224" w:type="dxa"/>
            <w:tcBorders>
              <w:top w:val="single" w:sz="4" w:space="0" w:color="auto"/>
              <w:bottom w:val="single" w:sz="4" w:space="0" w:color="auto"/>
            </w:tcBorders>
          </w:tcPr>
          <w:p w:rsidR="0001512C" w:rsidRPr="006E51D0" w:rsidRDefault="0001512C" w:rsidP="00AD2F41">
            <w:pPr>
              <w:widowControl w:val="0"/>
              <w:spacing w:before="120" w:line="480" w:lineRule="auto"/>
              <w:rPr>
                <w:b/>
              </w:rPr>
            </w:pPr>
            <w:r w:rsidRPr="006E51D0">
              <w:rPr>
                <w:b/>
                <w:sz w:val="22"/>
                <w:szCs w:val="22"/>
              </w:rPr>
              <w:t>Gender</w:t>
            </w:r>
          </w:p>
        </w:tc>
        <w:tc>
          <w:tcPr>
            <w:tcW w:w="2160" w:type="dxa"/>
            <w:tcBorders>
              <w:top w:val="single" w:sz="4" w:space="0" w:color="auto"/>
              <w:bottom w:val="single" w:sz="4" w:space="0" w:color="auto"/>
            </w:tcBorders>
          </w:tcPr>
          <w:p w:rsidR="0001512C" w:rsidRPr="006E51D0" w:rsidRDefault="0001512C" w:rsidP="00AD2F41">
            <w:pPr>
              <w:widowControl w:val="0"/>
              <w:spacing w:before="120" w:line="480" w:lineRule="auto"/>
              <w:rPr>
                <w:b/>
              </w:rPr>
            </w:pPr>
            <w:r w:rsidRPr="006E51D0">
              <w:rPr>
                <w:b/>
                <w:sz w:val="22"/>
                <w:szCs w:val="22"/>
              </w:rPr>
              <w:t>Ethnicity</w:t>
            </w:r>
          </w:p>
        </w:tc>
        <w:tc>
          <w:tcPr>
            <w:tcW w:w="1895" w:type="dxa"/>
            <w:tcBorders>
              <w:top w:val="single" w:sz="4" w:space="0" w:color="auto"/>
              <w:bottom w:val="single" w:sz="4" w:space="0" w:color="auto"/>
              <w:right w:val="single" w:sz="4" w:space="0" w:color="auto"/>
            </w:tcBorders>
          </w:tcPr>
          <w:p w:rsidR="0001512C" w:rsidRPr="006E51D0" w:rsidRDefault="0001512C" w:rsidP="00AD2F41">
            <w:pPr>
              <w:widowControl w:val="0"/>
              <w:spacing w:before="120" w:line="480" w:lineRule="auto"/>
              <w:rPr>
                <w:b/>
              </w:rPr>
            </w:pPr>
            <w:r w:rsidRPr="006E51D0">
              <w:rPr>
                <w:b/>
                <w:sz w:val="22"/>
                <w:szCs w:val="22"/>
              </w:rPr>
              <w:t>Function</w:t>
            </w:r>
          </w:p>
        </w:tc>
      </w:tr>
      <w:tr w:rsidR="00590EAB" w:rsidRPr="00ED3BEE" w:rsidTr="0043535A">
        <w:tc>
          <w:tcPr>
            <w:tcW w:w="7655" w:type="dxa"/>
            <w:gridSpan w:val="4"/>
            <w:tcBorders>
              <w:left w:val="single" w:sz="4" w:space="0" w:color="auto"/>
              <w:right w:val="single" w:sz="4" w:space="0" w:color="auto"/>
            </w:tcBorders>
          </w:tcPr>
          <w:p w:rsidR="00590EAB" w:rsidRPr="00ED3BEE" w:rsidRDefault="00590EAB" w:rsidP="00AD2F41">
            <w:pPr>
              <w:widowControl w:val="0"/>
              <w:spacing w:before="120" w:after="120" w:line="480" w:lineRule="auto"/>
            </w:pPr>
            <w:r w:rsidRPr="00ED3BEE">
              <w:rPr>
                <w:b/>
                <w:sz w:val="22"/>
                <w:szCs w:val="22"/>
              </w:rPr>
              <w:t xml:space="preserve">Gas stations company </w:t>
            </w:r>
          </w:p>
        </w:tc>
      </w:tr>
      <w:tr w:rsidR="0001512C" w:rsidRPr="00ED3BEE" w:rsidTr="00590EAB">
        <w:tc>
          <w:tcPr>
            <w:tcW w:w="2376" w:type="dxa"/>
            <w:tcBorders>
              <w:left w:val="single" w:sz="4" w:space="0" w:color="auto"/>
            </w:tcBorders>
          </w:tcPr>
          <w:p w:rsidR="0001512C" w:rsidRPr="00ED3BEE" w:rsidRDefault="0001512C" w:rsidP="00AD2F41">
            <w:pPr>
              <w:widowControl w:val="0"/>
              <w:spacing w:line="480" w:lineRule="auto"/>
            </w:pPr>
            <w:r w:rsidRPr="00ED3BEE">
              <w:rPr>
                <w:sz w:val="22"/>
                <w:szCs w:val="22"/>
              </w:rPr>
              <w:t>Interview 1</w:t>
            </w:r>
          </w:p>
        </w:tc>
        <w:tc>
          <w:tcPr>
            <w:tcW w:w="1224" w:type="dxa"/>
          </w:tcPr>
          <w:p w:rsidR="0001512C" w:rsidRPr="00ED3BEE" w:rsidRDefault="0001512C" w:rsidP="00AD2F41">
            <w:pPr>
              <w:widowControl w:val="0"/>
              <w:spacing w:line="480" w:lineRule="auto"/>
            </w:pPr>
            <w:r w:rsidRPr="00ED3BEE">
              <w:rPr>
                <w:sz w:val="22"/>
                <w:szCs w:val="22"/>
              </w:rPr>
              <w:t>Male</w:t>
            </w:r>
          </w:p>
        </w:tc>
        <w:tc>
          <w:tcPr>
            <w:tcW w:w="2160" w:type="dxa"/>
          </w:tcPr>
          <w:p w:rsidR="0001512C" w:rsidRPr="00ED3BEE" w:rsidRDefault="0001512C" w:rsidP="00AD2F41">
            <w:pPr>
              <w:widowControl w:val="0"/>
              <w:spacing w:line="480" w:lineRule="auto"/>
            </w:pPr>
            <w:r w:rsidRPr="00ED3BEE">
              <w:rPr>
                <w:sz w:val="22"/>
                <w:szCs w:val="22"/>
              </w:rPr>
              <w:t>Italy</w:t>
            </w:r>
          </w:p>
        </w:tc>
        <w:tc>
          <w:tcPr>
            <w:tcW w:w="1895" w:type="dxa"/>
            <w:tcBorders>
              <w:right w:val="single" w:sz="4" w:space="0" w:color="auto"/>
            </w:tcBorders>
          </w:tcPr>
          <w:p w:rsidR="0001512C" w:rsidRPr="00ED3BEE" w:rsidRDefault="0001512C" w:rsidP="00AD2F41">
            <w:pPr>
              <w:widowControl w:val="0"/>
              <w:spacing w:line="480" w:lineRule="auto"/>
            </w:pPr>
            <w:r w:rsidRPr="00ED3BEE">
              <w:rPr>
                <w:sz w:val="22"/>
                <w:szCs w:val="22"/>
              </w:rPr>
              <w:t>General manager</w:t>
            </w:r>
          </w:p>
        </w:tc>
      </w:tr>
      <w:tr w:rsidR="0001512C" w:rsidRPr="00ED3BEE" w:rsidTr="00590EAB">
        <w:tc>
          <w:tcPr>
            <w:tcW w:w="2376" w:type="dxa"/>
            <w:tcBorders>
              <w:left w:val="single" w:sz="4" w:space="0" w:color="auto"/>
            </w:tcBorders>
          </w:tcPr>
          <w:p w:rsidR="0001512C" w:rsidRPr="00ED3BEE" w:rsidRDefault="0001512C" w:rsidP="00AD2F41">
            <w:pPr>
              <w:widowControl w:val="0"/>
              <w:spacing w:line="480" w:lineRule="auto"/>
            </w:pPr>
            <w:r w:rsidRPr="00ED3BEE">
              <w:rPr>
                <w:sz w:val="22"/>
                <w:szCs w:val="22"/>
              </w:rPr>
              <w:t>Interview 2</w:t>
            </w:r>
          </w:p>
        </w:tc>
        <w:tc>
          <w:tcPr>
            <w:tcW w:w="1224" w:type="dxa"/>
          </w:tcPr>
          <w:p w:rsidR="0001512C" w:rsidRPr="00ED3BEE" w:rsidRDefault="0001512C" w:rsidP="00AD2F41">
            <w:pPr>
              <w:widowControl w:val="0"/>
              <w:spacing w:line="480" w:lineRule="auto"/>
            </w:pPr>
            <w:r w:rsidRPr="00ED3BEE">
              <w:rPr>
                <w:sz w:val="22"/>
                <w:szCs w:val="22"/>
              </w:rPr>
              <w:t>Female</w:t>
            </w:r>
          </w:p>
        </w:tc>
        <w:tc>
          <w:tcPr>
            <w:tcW w:w="2160" w:type="dxa"/>
          </w:tcPr>
          <w:p w:rsidR="0001512C" w:rsidRPr="00ED3BEE" w:rsidRDefault="0001512C" w:rsidP="00AD2F41">
            <w:pPr>
              <w:widowControl w:val="0"/>
              <w:spacing w:line="480" w:lineRule="auto"/>
            </w:pPr>
            <w:r w:rsidRPr="00ED3BEE">
              <w:rPr>
                <w:sz w:val="22"/>
                <w:szCs w:val="22"/>
              </w:rPr>
              <w:t>Belgium</w:t>
            </w:r>
          </w:p>
        </w:tc>
        <w:tc>
          <w:tcPr>
            <w:tcW w:w="1895" w:type="dxa"/>
            <w:tcBorders>
              <w:right w:val="single" w:sz="4" w:space="0" w:color="auto"/>
            </w:tcBorders>
          </w:tcPr>
          <w:p w:rsidR="0001512C" w:rsidRPr="00ED3BEE" w:rsidRDefault="0001512C" w:rsidP="00AD2F41">
            <w:pPr>
              <w:widowControl w:val="0"/>
              <w:spacing w:line="480" w:lineRule="auto"/>
            </w:pPr>
            <w:r w:rsidRPr="00ED3BEE">
              <w:rPr>
                <w:sz w:val="22"/>
                <w:szCs w:val="22"/>
              </w:rPr>
              <w:t>Shop manager</w:t>
            </w:r>
          </w:p>
        </w:tc>
      </w:tr>
      <w:tr w:rsidR="0001512C" w:rsidRPr="00ED3BEE" w:rsidTr="00590EAB">
        <w:tc>
          <w:tcPr>
            <w:tcW w:w="2376" w:type="dxa"/>
            <w:tcBorders>
              <w:left w:val="single" w:sz="4" w:space="0" w:color="auto"/>
            </w:tcBorders>
          </w:tcPr>
          <w:p w:rsidR="0001512C" w:rsidRPr="00ED3BEE" w:rsidRDefault="0001512C" w:rsidP="00AD2F41">
            <w:pPr>
              <w:widowControl w:val="0"/>
              <w:spacing w:line="480" w:lineRule="auto"/>
            </w:pPr>
            <w:r w:rsidRPr="00ED3BEE">
              <w:rPr>
                <w:sz w:val="22"/>
                <w:szCs w:val="22"/>
              </w:rPr>
              <w:t>Interview 3</w:t>
            </w:r>
          </w:p>
        </w:tc>
        <w:tc>
          <w:tcPr>
            <w:tcW w:w="1224" w:type="dxa"/>
          </w:tcPr>
          <w:p w:rsidR="0001512C" w:rsidRPr="00ED3BEE" w:rsidRDefault="009A618D" w:rsidP="00AD2F41">
            <w:pPr>
              <w:widowControl w:val="0"/>
              <w:spacing w:line="480" w:lineRule="auto"/>
            </w:pPr>
            <w:r w:rsidRPr="00ED3BEE">
              <w:rPr>
                <w:sz w:val="22"/>
                <w:szCs w:val="22"/>
              </w:rPr>
              <w:t>Male</w:t>
            </w:r>
          </w:p>
        </w:tc>
        <w:tc>
          <w:tcPr>
            <w:tcW w:w="2160" w:type="dxa"/>
          </w:tcPr>
          <w:p w:rsidR="0001512C" w:rsidRPr="00ED3BEE" w:rsidRDefault="009A618D" w:rsidP="00AD2F41">
            <w:pPr>
              <w:widowControl w:val="0"/>
              <w:spacing w:line="480" w:lineRule="auto"/>
            </w:pPr>
            <w:r w:rsidRPr="00ED3BEE">
              <w:rPr>
                <w:sz w:val="22"/>
                <w:szCs w:val="22"/>
              </w:rPr>
              <w:t>Turkey</w:t>
            </w:r>
          </w:p>
        </w:tc>
        <w:tc>
          <w:tcPr>
            <w:tcW w:w="1895" w:type="dxa"/>
            <w:tcBorders>
              <w:right w:val="single" w:sz="4" w:space="0" w:color="auto"/>
            </w:tcBorders>
          </w:tcPr>
          <w:p w:rsidR="0001512C" w:rsidRPr="00ED3BEE" w:rsidRDefault="009A618D" w:rsidP="00AD2F41">
            <w:pPr>
              <w:widowControl w:val="0"/>
              <w:spacing w:line="480" w:lineRule="auto"/>
            </w:pPr>
            <w:r w:rsidRPr="00ED3BEE">
              <w:rPr>
                <w:sz w:val="22"/>
                <w:szCs w:val="22"/>
              </w:rPr>
              <w:t>Shop manager</w:t>
            </w:r>
          </w:p>
        </w:tc>
      </w:tr>
      <w:tr w:rsidR="0001512C" w:rsidRPr="00ED3BEE" w:rsidTr="00590EAB">
        <w:tc>
          <w:tcPr>
            <w:tcW w:w="2376" w:type="dxa"/>
            <w:tcBorders>
              <w:left w:val="single" w:sz="4" w:space="0" w:color="auto"/>
            </w:tcBorders>
          </w:tcPr>
          <w:p w:rsidR="0001512C" w:rsidRPr="00ED3BEE" w:rsidRDefault="0001512C" w:rsidP="00AD2F41">
            <w:pPr>
              <w:widowControl w:val="0"/>
              <w:spacing w:line="480" w:lineRule="auto"/>
            </w:pPr>
            <w:r w:rsidRPr="00ED3BEE">
              <w:rPr>
                <w:sz w:val="22"/>
                <w:szCs w:val="22"/>
              </w:rPr>
              <w:t>Interview 4</w:t>
            </w:r>
          </w:p>
        </w:tc>
        <w:tc>
          <w:tcPr>
            <w:tcW w:w="1224" w:type="dxa"/>
          </w:tcPr>
          <w:p w:rsidR="0001512C" w:rsidRPr="00ED3BEE" w:rsidRDefault="009A618D" w:rsidP="00AD2F41">
            <w:pPr>
              <w:widowControl w:val="0"/>
              <w:spacing w:line="480" w:lineRule="auto"/>
            </w:pPr>
            <w:r w:rsidRPr="00ED3BEE">
              <w:rPr>
                <w:sz w:val="22"/>
                <w:szCs w:val="22"/>
              </w:rPr>
              <w:t>Male</w:t>
            </w:r>
          </w:p>
        </w:tc>
        <w:tc>
          <w:tcPr>
            <w:tcW w:w="2160" w:type="dxa"/>
          </w:tcPr>
          <w:p w:rsidR="0001512C" w:rsidRPr="00ED3BEE" w:rsidRDefault="009A618D" w:rsidP="00AD2F41">
            <w:pPr>
              <w:widowControl w:val="0"/>
              <w:spacing w:line="480" w:lineRule="auto"/>
            </w:pPr>
            <w:r w:rsidRPr="00ED3BEE">
              <w:rPr>
                <w:sz w:val="22"/>
                <w:szCs w:val="22"/>
              </w:rPr>
              <w:t>Belgium</w:t>
            </w:r>
          </w:p>
        </w:tc>
        <w:tc>
          <w:tcPr>
            <w:tcW w:w="1895" w:type="dxa"/>
            <w:tcBorders>
              <w:right w:val="single" w:sz="4" w:space="0" w:color="auto"/>
            </w:tcBorders>
          </w:tcPr>
          <w:p w:rsidR="0001512C" w:rsidRPr="00ED3BEE" w:rsidRDefault="009A618D" w:rsidP="00AD2F41">
            <w:pPr>
              <w:widowControl w:val="0"/>
              <w:spacing w:line="480" w:lineRule="auto"/>
            </w:pPr>
            <w:r w:rsidRPr="00ED3BEE">
              <w:rPr>
                <w:sz w:val="22"/>
                <w:szCs w:val="22"/>
              </w:rPr>
              <w:t>Shop manager</w:t>
            </w:r>
          </w:p>
        </w:tc>
      </w:tr>
      <w:tr w:rsidR="0001512C" w:rsidRPr="00ED3BEE" w:rsidTr="00590EAB">
        <w:tc>
          <w:tcPr>
            <w:tcW w:w="2376" w:type="dxa"/>
            <w:tcBorders>
              <w:left w:val="single" w:sz="4" w:space="0" w:color="auto"/>
            </w:tcBorders>
          </w:tcPr>
          <w:p w:rsidR="0001512C" w:rsidRPr="00ED3BEE" w:rsidRDefault="0001512C" w:rsidP="00AD2F41">
            <w:pPr>
              <w:widowControl w:val="0"/>
              <w:spacing w:line="480" w:lineRule="auto"/>
            </w:pPr>
            <w:r w:rsidRPr="00ED3BEE">
              <w:rPr>
                <w:sz w:val="22"/>
                <w:szCs w:val="22"/>
              </w:rPr>
              <w:t>Interview 5</w:t>
            </w:r>
          </w:p>
        </w:tc>
        <w:tc>
          <w:tcPr>
            <w:tcW w:w="1224" w:type="dxa"/>
          </w:tcPr>
          <w:p w:rsidR="0001512C" w:rsidRPr="00ED3BEE" w:rsidRDefault="009A618D" w:rsidP="00AD2F41">
            <w:pPr>
              <w:widowControl w:val="0"/>
              <w:spacing w:line="480" w:lineRule="auto"/>
            </w:pPr>
            <w:r w:rsidRPr="00ED3BEE">
              <w:rPr>
                <w:sz w:val="22"/>
                <w:szCs w:val="22"/>
              </w:rPr>
              <w:t>Female</w:t>
            </w:r>
          </w:p>
        </w:tc>
        <w:tc>
          <w:tcPr>
            <w:tcW w:w="2160" w:type="dxa"/>
          </w:tcPr>
          <w:p w:rsidR="0001512C" w:rsidRPr="00ED3BEE" w:rsidRDefault="009A618D" w:rsidP="00AD2F41">
            <w:pPr>
              <w:widowControl w:val="0"/>
              <w:spacing w:line="480" w:lineRule="auto"/>
            </w:pPr>
            <w:r w:rsidRPr="00ED3BEE">
              <w:rPr>
                <w:sz w:val="22"/>
                <w:szCs w:val="22"/>
              </w:rPr>
              <w:t>Belgium</w:t>
            </w:r>
          </w:p>
        </w:tc>
        <w:tc>
          <w:tcPr>
            <w:tcW w:w="1895" w:type="dxa"/>
            <w:tcBorders>
              <w:right w:val="single" w:sz="4" w:space="0" w:color="auto"/>
            </w:tcBorders>
          </w:tcPr>
          <w:p w:rsidR="0001512C" w:rsidRPr="00ED3BEE" w:rsidRDefault="009A618D" w:rsidP="00AD2F41">
            <w:pPr>
              <w:widowControl w:val="0"/>
              <w:spacing w:line="480" w:lineRule="auto"/>
            </w:pPr>
            <w:r w:rsidRPr="00ED3BEE">
              <w:rPr>
                <w:sz w:val="22"/>
                <w:szCs w:val="22"/>
              </w:rPr>
              <w:t>Shop employee</w:t>
            </w:r>
          </w:p>
        </w:tc>
      </w:tr>
      <w:tr w:rsidR="0001512C" w:rsidRPr="00ED3BEE" w:rsidTr="00590EAB">
        <w:tc>
          <w:tcPr>
            <w:tcW w:w="2376" w:type="dxa"/>
            <w:tcBorders>
              <w:left w:val="single" w:sz="4" w:space="0" w:color="auto"/>
            </w:tcBorders>
          </w:tcPr>
          <w:p w:rsidR="0001512C" w:rsidRPr="00ED3BEE" w:rsidRDefault="0001512C" w:rsidP="00AD2F41">
            <w:pPr>
              <w:widowControl w:val="0"/>
              <w:spacing w:line="480" w:lineRule="auto"/>
            </w:pPr>
            <w:r w:rsidRPr="00ED3BEE">
              <w:rPr>
                <w:sz w:val="22"/>
                <w:szCs w:val="22"/>
              </w:rPr>
              <w:t>Interview 6</w:t>
            </w:r>
          </w:p>
        </w:tc>
        <w:tc>
          <w:tcPr>
            <w:tcW w:w="1224" w:type="dxa"/>
          </w:tcPr>
          <w:p w:rsidR="0001512C" w:rsidRPr="00ED3BEE" w:rsidRDefault="009A618D" w:rsidP="00AD2F41">
            <w:pPr>
              <w:widowControl w:val="0"/>
              <w:spacing w:line="480" w:lineRule="auto"/>
            </w:pPr>
            <w:r w:rsidRPr="00ED3BEE">
              <w:rPr>
                <w:sz w:val="22"/>
                <w:szCs w:val="22"/>
              </w:rPr>
              <w:t>Female</w:t>
            </w:r>
          </w:p>
        </w:tc>
        <w:tc>
          <w:tcPr>
            <w:tcW w:w="2160" w:type="dxa"/>
          </w:tcPr>
          <w:p w:rsidR="0001512C" w:rsidRPr="00ED3BEE" w:rsidRDefault="009A618D" w:rsidP="00AD2F41">
            <w:pPr>
              <w:widowControl w:val="0"/>
              <w:spacing w:line="480" w:lineRule="auto"/>
            </w:pPr>
            <w:r w:rsidRPr="00ED3BEE">
              <w:rPr>
                <w:sz w:val="22"/>
                <w:szCs w:val="22"/>
              </w:rPr>
              <w:t>Belgium</w:t>
            </w:r>
          </w:p>
        </w:tc>
        <w:tc>
          <w:tcPr>
            <w:tcW w:w="1895" w:type="dxa"/>
            <w:tcBorders>
              <w:right w:val="single" w:sz="4" w:space="0" w:color="auto"/>
            </w:tcBorders>
          </w:tcPr>
          <w:p w:rsidR="0001512C" w:rsidRPr="00ED3BEE" w:rsidRDefault="009A618D" w:rsidP="00AD2F41">
            <w:pPr>
              <w:widowControl w:val="0"/>
              <w:spacing w:line="480" w:lineRule="auto"/>
            </w:pPr>
            <w:r w:rsidRPr="00ED3BEE">
              <w:rPr>
                <w:sz w:val="22"/>
                <w:szCs w:val="22"/>
              </w:rPr>
              <w:t>Shop employee</w:t>
            </w:r>
          </w:p>
        </w:tc>
      </w:tr>
      <w:tr w:rsidR="0001512C" w:rsidRPr="00ED3BEE" w:rsidTr="00590EAB">
        <w:tc>
          <w:tcPr>
            <w:tcW w:w="2376" w:type="dxa"/>
            <w:tcBorders>
              <w:left w:val="single" w:sz="4" w:space="0" w:color="auto"/>
            </w:tcBorders>
          </w:tcPr>
          <w:p w:rsidR="0001512C" w:rsidRPr="00ED3BEE" w:rsidRDefault="0001512C" w:rsidP="00AD2F41">
            <w:pPr>
              <w:widowControl w:val="0"/>
              <w:spacing w:line="480" w:lineRule="auto"/>
            </w:pPr>
            <w:r w:rsidRPr="00ED3BEE">
              <w:rPr>
                <w:sz w:val="22"/>
                <w:szCs w:val="22"/>
              </w:rPr>
              <w:t>Interview 7</w:t>
            </w:r>
          </w:p>
        </w:tc>
        <w:tc>
          <w:tcPr>
            <w:tcW w:w="1224" w:type="dxa"/>
          </w:tcPr>
          <w:p w:rsidR="0001512C" w:rsidRPr="00ED3BEE" w:rsidRDefault="009A618D" w:rsidP="00AD2F41">
            <w:pPr>
              <w:widowControl w:val="0"/>
              <w:spacing w:line="480" w:lineRule="auto"/>
            </w:pPr>
            <w:r w:rsidRPr="00ED3BEE">
              <w:rPr>
                <w:sz w:val="22"/>
                <w:szCs w:val="22"/>
              </w:rPr>
              <w:t xml:space="preserve">Female </w:t>
            </w:r>
          </w:p>
        </w:tc>
        <w:tc>
          <w:tcPr>
            <w:tcW w:w="2160" w:type="dxa"/>
          </w:tcPr>
          <w:p w:rsidR="0001512C" w:rsidRPr="00ED3BEE" w:rsidRDefault="009A618D" w:rsidP="00AD2F41">
            <w:pPr>
              <w:widowControl w:val="0"/>
              <w:spacing w:line="480" w:lineRule="auto"/>
            </w:pPr>
            <w:r w:rsidRPr="00ED3BEE">
              <w:rPr>
                <w:sz w:val="22"/>
                <w:szCs w:val="22"/>
              </w:rPr>
              <w:t>Belgium</w:t>
            </w:r>
          </w:p>
        </w:tc>
        <w:tc>
          <w:tcPr>
            <w:tcW w:w="1895" w:type="dxa"/>
            <w:tcBorders>
              <w:right w:val="single" w:sz="4" w:space="0" w:color="auto"/>
            </w:tcBorders>
          </w:tcPr>
          <w:p w:rsidR="0001512C" w:rsidRPr="00ED3BEE" w:rsidRDefault="009A618D" w:rsidP="00AD2F41">
            <w:pPr>
              <w:widowControl w:val="0"/>
              <w:spacing w:line="480" w:lineRule="auto"/>
            </w:pPr>
            <w:r w:rsidRPr="00ED3BEE">
              <w:rPr>
                <w:sz w:val="22"/>
                <w:szCs w:val="22"/>
              </w:rPr>
              <w:t>Shop employee</w:t>
            </w:r>
          </w:p>
        </w:tc>
      </w:tr>
      <w:tr w:rsidR="0001512C" w:rsidRPr="00ED3BEE" w:rsidTr="00590EAB">
        <w:tc>
          <w:tcPr>
            <w:tcW w:w="2376" w:type="dxa"/>
            <w:tcBorders>
              <w:left w:val="single" w:sz="4" w:space="0" w:color="auto"/>
            </w:tcBorders>
          </w:tcPr>
          <w:p w:rsidR="0001512C" w:rsidRPr="00ED3BEE" w:rsidRDefault="0001512C" w:rsidP="00AD2F41">
            <w:pPr>
              <w:widowControl w:val="0"/>
              <w:spacing w:line="480" w:lineRule="auto"/>
            </w:pPr>
            <w:r w:rsidRPr="00ED3BEE">
              <w:rPr>
                <w:sz w:val="22"/>
                <w:szCs w:val="22"/>
              </w:rPr>
              <w:t>Interview 8</w:t>
            </w:r>
          </w:p>
        </w:tc>
        <w:tc>
          <w:tcPr>
            <w:tcW w:w="1224" w:type="dxa"/>
          </w:tcPr>
          <w:p w:rsidR="0001512C" w:rsidRPr="00ED3BEE" w:rsidRDefault="009A618D" w:rsidP="00AD2F41">
            <w:pPr>
              <w:widowControl w:val="0"/>
              <w:spacing w:line="480" w:lineRule="auto"/>
            </w:pPr>
            <w:r w:rsidRPr="00ED3BEE">
              <w:rPr>
                <w:sz w:val="22"/>
                <w:szCs w:val="22"/>
              </w:rPr>
              <w:t>Male</w:t>
            </w:r>
          </w:p>
        </w:tc>
        <w:tc>
          <w:tcPr>
            <w:tcW w:w="2160" w:type="dxa"/>
          </w:tcPr>
          <w:p w:rsidR="0001512C" w:rsidRPr="00ED3BEE" w:rsidRDefault="009A618D" w:rsidP="00AD2F41">
            <w:pPr>
              <w:widowControl w:val="0"/>
              <w:spacing w:line="480" w:lineRule="auto"/>
            </w:pPr>
            <w:r w:rsidRPr="00ED3BEE">
              <w:rPr>
                <w:sz w:val="22"/>
                <w:szCs w:val="22"/>
              </w:rPr>
              <w:t>Belgium</w:t>
            </w:r>
          </w:p>
        </w:tc>
        <w:tc>
          <w:tcPr>
            <w:tcW w:w="1895" w:type="dxa"/>
            <w:tcBorders>
              <w:right w:val="single" w:sz="4" w:space="0" w:color="auto"/>
            </w:tcBorders>
          </w:tcPr>
          <w:p w:rsidR="0001512C" w:rsidRPr="00ED3BEE" w:rsidRDefault="009A618D" w:rsidP="00AD2F41">
            <w:pPr>
              <w:widowControl w:val="0"/>
              <w:spacing w:line="480" w:lineRule="auto"/>
            </w:pPr>
            <w:r w:rsidRPr="00ED3BEE">
              <w:rPr>
                <w:sz w:val="22"/>
                <w:szCs w:val="22"/>
              </w:rPr>
              <w:t>Shop employee</w:t>
            </w:r>
          </w:p>
        </w:tc>
      </w:tr>
      <w:tr w:rsidR="0001512C" w:rsidRPr="00ED3BEE" w:rsidTr="00590EAB">
        <w:tc>
          <w:tcPr>
            <w:tcW w:w="2376" w:type="dxa"/>
            <w:tcBorders>
              <w:left w:val="single" w:sz="4" w:space="0" w:color="auto"/>
            </w:tcBorders>
          </w:tcPr>
          <w:p w:rsidR="0001512C" w:rsidRPr="00ED3BEE" w:rsidRDefault="0001512C" w:rsidP="00AD2F41">
            <w:pPr>
              <w:widowControl w:val="0"/>
              <w:spacing w:line="480" w:lineRule="auto"/>
            </w:pPr>
            <w:r w:rsidRPr="00ED3BEE">
              <w:rPr>
                <w:sz w:val="22"/>
                <w:szCs w:val="22"/>
              </w:rPr>
              <w:t>Interview 9</w:t>
            </w:r>
          </w:p>
        </w:tc>
        <w:tc>
          <w:tcPr>
            <w:tcW w:w="1224" w:type="dxa"/>
          </w:tcPr>
          <w:p w:rsidR="0001512C" w:rsidRPr="00ED3BEE" w:rsidRDefault="009A618D" w:rsidP="00AD2F41">
            <w:pPr>
              <w:widowControl w:val="0"/>
              <w:spacing w:line="480" w:lineRule="auto"/>
            </w:pPr>
            <w:r w:rsidRPr="00ED3BEE">
              <w:rPr>
                <w:sz w:val="22"/>
                <w:szCs w:val="22"/>
              </w:rPr>
              <w:t>Male</w:t>
            </w:r>
          </w:p>
        </w:tc>
        <w:tc>
          <w:tcPr>
            <w:tcW w:w="2160" w:type="dxa"/>
          </w:tcPr>
          <w:p w:rsidR="0001512C" w:rsidRPr="00ED3BEE" w:rsidRDefault="009A618D" w:rsidP="00AD2F41">
            <w:pPr>
              <w:widowControl w:val="0"/>
              <w:spacing w:line="480" w:lineRule="auto"/>
            </w:pPr>
            <w:r w:rsidRPr="00ED3BEE">
              <w:rPr>
                <w:sz w:val="22"/>
                <w:szCs w:val="22"/>
              </w:rPr>
              <w:t>Turkey</w:t>
            </w:r>
          </w:p>
        </w:tc>
        <w:tc>
          <w:tcPr>
            <w:tcW w:w="1895" w:type="dxa"/>
            <w:tcBorders>
              <w:right w:val="single" w:sz="4" w:space="0" w:color="auto"/>
            </w:tcBorders>
          </w:tcPr>
          <w:p w:rsidR="0001512C" w:rsidRPr="00ED3BEE" w:rsidRDefault="009A618D" w:rsidP="00AD2F41">
            <w:pPr>
              <w:widowControl w:val="0"/>
              <w:spacing w:line="480" w:lineRule="auto"/>
            </w:pPr>
            <w:r w:rsidRPr="00ED3BEE">
              <w:rPr>
                <w:sz w:val="22"/>
                <w:szCs w:val="22"/>
              </w:rPr>
              <w:t>Shop manager</w:t>
            </w:r>
          </w:p>
        </w:tc>
      </w:tr>
      <w:tr w:rsidR="0001512C" w:rsidRPr="00ED3BEE" w:rsidTr="00590EAB">
        <w:tc>
          <w:tcPr>
            <w:tcW w:w="2376" w:type="dxa"/>
            <w:tcBorders>
              <w:left w:val="single" w:sz="4" w:space="0" w:color="auto"/>
            </w:tcBorders>
          </w:tcPr>
          <w:p w:rsidR="0001512C" w:rsidRPr="00ED3BEE" w:rsidRDefault="0001512C" w:rsidP="00AD2F41">
            <w:pPr>
              <w:widowControl w:val="0"/>
              <w:spacing w:line="480" w:lineRule="auto"/>
            </w:pPr>
            <w:r w:rsidRPr="00ED3BEE">
              <w:rPr>
                <w:sz w:val="22"/>
                <w:szCs w:val="22"/>
              </w:rPr>
              <w:t>Interview 10</w:t>
            </w:r>
          </w:p>
        </w:tc>
        <w:tc>
          <w:tcPr>
            <w:tcW w:w="1224" w:type="dxa"/>
          </w:tcPr>
          <w:p w:rsidR="0001512C" w:rsidRPr="00ED3BEE" w:rsidRDefault="009A618D" w:rsidP="00AD2F41">
            <w:pPr>
              <w:widowControl w:val="0"/>
              <w:spacing w:line="480" w:lineRule="auto"/>
            </w:pPr>
            <w:r w:rsidRPr="00ED3BEE">
              <w:rPr>
                <w:sz w:val="22"/>
                <w:szCs w:val="22"/>
              </w:rPr>
              <w:t>Female</w:t>
            </w:r>
          </w:p>
        </w:tc>
        <w:tc>
          <w:tcPr>
            <w:tcW w:w="2160" w:type="dxa"/>
          </w:tcPr>
          <w:p w:rsidR="0001512C" w:rsidRPr="00ED3BEE" w:rsidRDefault="009A618D" w:rsidP="00AD2F41">
            <w:pPr>
              <w:widowControl w:val="0"/>
              <w:spacing w:line="480" w:lineRule="auto"/>
            </w:pPr>
            <w:r w:rsidRPr="00ED3BEE">
              <w:rPr>
                <w:sz w:val="22"/>
                <w:szCs w:val="22"/>
              </w:rPr>
              <w:t>The Philippines</w:t>
            </w:r>
          </w:p>
        </w:tc>
        <w:tc>
          <w:tcPr>
            <w:tcW w:w="1895" w:type="dxa"/>
            <w:tcBorders>
              <w:right w:val="single" w:sz="4" w:space="0" w:color="auto"/>
            </w:tcBorders>
          </w:tcPr>
          <w:p w:rsidR="0001512C" w:rsidRPr="00ED3BEE" w:rsidRDefault="009A618D" w:rsidP="00AD2F41">
            <w:pPr>
              <w:widowControl w:val="0"/>
              <w:spacing w:line="480" w:lineRule="auto"/>
            </w:pPr>
            <w:r w:rsidRPr="00ED3BEE">
              <w:rPr>
                <w:sz w:val="22"/>
                <w:szCs w:val="22"/>
              </w:rPr>
              <w:t>Staff employee</w:t>
            </w:r>
          </w:p>
        </w:tc>
      </w:tr>
      <w:tr w:rsidR="0001512C" w:rsidRPr="00ED3BEE" w:rsidTr="00590EAB">
        <w:tc>
          <w:tcPr>
            <w:tcW w:w="2376" w:type="dxa"/>
            <w:tcBorders>
              <w:left w:val="single" w:sz="4" w:space="0" w:color="auto"/>
            </w:tcBorders>
          </w:tcPr>
          <w:p w:rsidR="0001512C" w:rsidRPr="00ED3BEE" w:rsidRDefault="0001512C" w:rsidP="00AD2F41">
            <w:pPr>
              <w:widowControl w:val="0"/>
              <w:spacing w:line="480" w:lineRule="auto"/>
            </w:pPr>
            <w:r w:rsidRPr="00ED3BEE">
              <w:rPr>
                <w:sz w:val="22"/>
                <w:szCs w:val="22"/>
              </w:rPr>
              <w:t>Interview 11</w:t>
            </w:r>
          </w:p>
        </w:tc>
        <w:tc>
          <w:tcPr>
            <w:tcW w:w="1224" w:type="dxa"/>
          </w:tcPr>
          <w:p w:rsidR="0001512C" w:rsidRPr="00ED3BEE" w:rsidRDefault="00581734" w:rsidP="00AD2F41">
            <w:pPr>
              <w:widowControl w:val="0"/>
              <w:spacing w:line="480" w:lineRule="auto"/>
            </w:pPr>
            <w:r w:rsidRPr="00ED3BEE">
              <w:rPr>
                <w:sz w:val="22"/>
                <w:szCs w:val="22"/>
              </w:rPr>
              <w:t>Female</w:t>
            </w:r>
          </w:p>
        </w:tc>
        <w:tc>
          <w:tcPr>
            <w:tcW w:w="2160" w:type="dxa"/>
          </w:tcPr>
          <w:p w:rsidR="0001512C" w:rsidRPr="00ED3BEE" w:rsidRDefault="00581734" w:rsidP="00AD2F41">
            <w:pPr>
              <w:widowControl w:val="0"/>
              <w:spacing w:line="480" w:lineRule="auto"/>
            </w:pPr>
            <w:r w:rsidRPr="00ED3BEE">
              <w:rPr>
                <w:sz w:val="22"/>
                <w:szCs w:val="22"/>
              </w:rPr>
              <w:t>Turkey</w:t>
            </w:r>
          </w:p>
        </w:tc>
        <w:tc>
          <w:tcPr>
            <w:tcW w:w="1895" w:type="dxa"/>
            <w:tcBorders>
              <w:right w:val="single" w:sz="4" w:space="0" w:color="auto"/>
            </w:tcBorders>
          </w:tcPr>
          <w:p w:rsidR="0001512C" w:rsidRPr="00ED3BEE" w:rsidRDefault="00581734" w:rsidP="00AD2F41">
            <w:pPr>
              <w:widowControl w:val="0"/>
              <w:spacing w:line="480" w:lineRule="auto"/>
            </w:pPr>
            <w:r w:rsidRPr="00ED3BEE">
              <w:rPr>
                <w:sz w:val="22"/>
                <w:szCs w:val="22"/>
              </w:rPr>
              <w:t>Shop employee</w:t>
            </w:r>
          </w:p>
        </w:tc>
      </w:tr>
      <w:tr w:rsidR="00581734" w:rsidRPr="00ED3BEE" w:rsidTr="00590EAB">
        <w:tc>
          <w:tcPr>
            <w:tcW w:w="2376" w:type="dxa"/>
            <w:tcBorders>
              <w:left w:val="single" w:sz="4" w:space="0" w:color="auto"/>
            </w:tcBorders>
          </w:tcPr>
          <w:p w:rsidR="00581734" w:rsidRPr="00ED3BEE" w:rsidRDefault="00581734" w:rsidP="00AD2F41">
            <w:pPr>
              <w:widowControl w:val="0"/>
              <w:spacing w:line="480" w:lineRule="auto"/>
            </w:pPr>
            <w:r w:rsidRPr="00ED3BEE">
              <w:rPr>
                <w:sz w:val="22"/>
                <w:szCs w:val="22"/>
              </w:rPr>
              <w:t>Interview 12</w:t>
            </w:r>
          </w:p>
        </w:tc>
        <w:tc>
          <w:tcPr>
            <w:tcW w:w="1224" w:type="dxa"/>
          </w:tcPr>
          <w:p w:rsidR="00581734" w:rsidRPr="00ED3BEE" w:rsidRDefault="00581734" w:rsidP="00AD2F41">
            <w:pPr>
              <w:widowControl w:val="0"/>
              <w:spacing w:line="480" w:lineRule="auto"/>
            </w:pPr>
            <w:r w:rsidRPr="00ED3BEE">
              <w:rPr>
                <w:sz w:val="22"/>
                <w:szCs w:val="22"/>
              </w:rPr>
              <w:t>Female</w:t>
            </w:r>
          </w:p>
        </w:tc>
        <w:tc>
          <w:tcPr>
            <w:tcW w:w="2160" w:type="dxa"/>
          </w:tcPr>
          <w:p w:rsidR="00581734" w:rsidRPr="00ED3BEE" w:rsidRDefault="00581734" w:rsidP="00AD2F41">
            <w:pPr>
              <w:widowControl w:val="0"/>
              <w:spacing w:line="480" w:lineRule="auto"/>
            </w:pPr>
            <w:r w:rsidRPr="00ED3BEE">
              <w:rPr>
                <w:sz w:val="22"/>
                <w:szCs w:val="22"/>
              </w:rPr>
              <w:t>Italy</w:t>
            </w:r>
          </w:p>
        </w:tc>
        <w:tc>
          <w:tcPr>
            <w:tcW w:w="1895" w:type="dxa"/>
            <w:tcBorders>
              <w:right w:val="single" w:sz="4" w:space="0" w:color="auto"/>
            </w:tcBorders>
          </w:tcPr>
          <w:p w:rsidR="00581734" w:rsidRPr="00ED3BEE" w:rsidRDefault="00581734" w:rsidP="00AD2F41">
            <w:pPr>
              <w:widowControl w:val="0"/>
              <w:spacing w:line="480" w:lineRule="auto"/>
            </w:pPr>
            <w:r w:rsidRPr="00ED3BEE">
              <w:rPr>
                <w:sz w:val="22"/>
                <w:szCs w:val="22"/>
              </w:rPr>
              <w:t>Shop employee</w:t>
            </w:r>
          </w:p>
        </w:tc>
      </w:tr>
      <w:tr w:rsidR="00581734" w:rsidRPr="00ED3BEE" w:rsidTr="00590EAB">
        <w:tc>
          <w:tcPr>
            <w:tcW w:w="2376" w:type="dxa"/>
            <w:tcBorders>
              <w:left w:val="single" w:sz="4" w:space="0" w:color="auto"/>
            </w:tcBorders>
          </w:tcPr>
          <w:p w:rsidR="00581734" w:rsidRPr="00ED3BEE" w:rsidRDefault="00581734" w:rsidP="00AD2F41">
            <w:pPr>
              <w:widowControl w:val="0"/>
              <w:spacing w:line="480" w:lineRule="auto"/>
            </w:pPr>
            <w:r w:rsidRPr="00ED3BEE">
              <w:rPr>
                <w:sz w:val="22"/>
                <w:szCs w:val="22"/>
              </w:rPr>
              <w:t>Interview 13</w:t>
            </w:r>
          </w:p>
        </w:tc>
        <w:tc>
          <w:tcPr>
            <w:tcW w:w="1224" w:type="dxa"/>
          </w:tcPr>
          <w:p w:rsidR="00581734" w:rsidRPr="00ED3BEE" w:rsidRDefault="00581734" w:rsidP="00AD2F41">
            <w:pPr>
              <w:widowControl w:val="0"/>
              <w:spacing w:line="480" w:lineRule="auto"/>
            </w:pPr>
            <w:r w:rsidRPr="00ED3BEE">
              <w:rPr>
                <w:sz w:val="22"/>
                <w:szCs w:val="22"/>
              </w:rPr>
              <w:t>Female</w:t>
            </w:r>
          </w:p>
        </w:tc>
        <w:tc>
          <w:tcPr>
            <w:tcW w:w="2160" w:type="dxa"/>
          </w:tcPr>
          <w:p w:rsidR="00581734" w:rsidRPr="00ED3BEE" w:rsidRDefault="00581734" w:rsidP="00AD2F41">
            <w:pPr>
              <w:widowControl w:val="0"/>
              <w:spacing w:line="480" w:lineRule="auto"/>
            </w:pPr>
            <w:r w:rsidRPr="00ED3BEE">
              <w:rPr>
                <w:sz w:val="22"/>
                <w:szCs w:val="22"/>
              </w:rPr>
              <w:t>Greece</w:t>
            </w:r>
          </w:p>
        </w:tc>
        <w:tc>
          <w:tcPr>
            <w:tcW w:w="1895" w:type="dxa"/>
            <w:tcBorders>
              <w:right w:val="single" w:sz="4" w:space="0" w:color="auto"/>
            </w:tcBorders>
          </w:tcPr>
          <w:p w:rsidR="00581734" w:rsidRPr="00ED3BEE" w:rsidRDefault="00581734" w:rsidP="00AD2F41">
            <w:pPr>
              <w:widowControl w:val="0"/>
              <w:spacing w:line="480" w:lineRule="auto"/>
            </w:pPr>
            <w:r w:rsidRPr="00ED3BEE">
              <w:rPr>
                <w:sz w:val="22"/>
                <w:szCs w:val="22"/>
              </w:rPr>
              <w:t>Shop employee</w:t>
            </w:r>
          </w:p>
        </w:tc>
      </w:tr>
      <w:tr w:rsidR="00581734" w:rsidRPr="00ED3BEE" w:rsidTr="00590EAB">
        <w:tc>
          <w:tcPr>
            <w:tcW w:w="2376" w:type="dxa"/>
            <w:tcBorders>
              <w:left w:val="single" w:sz="4" w:space="0" w:color="auto"/>
            </w:tcBorders>
          </w:tcPr>
          <w:p w:rsidR="00581734" w:rsidRPr="00ED3BEE" w:rsidRDefault="00581734" w:rsidP="00AD2F41">
            <w:pPr>
              <w:widowControl w:val="0"/>
              <w:spacing w:line="480" w:lineRule="auto"/>
            </w:pPr>
            <w:r w:rsidRPr="00ED3BEE">
              <w:rPr>
                <w:sz w:val="22"/>
                <w:szCs w:val="22"/>
              </w:rPr>
              <w:t>Interview 14</w:t>
            </w:r>
          </w:p>
        </w:tc>
        <w:tc>
          <w:tcPr>
            <w:tcW w:w="1224" w:type="dxa"/>
          </w:tcPr>
          <w:p w:rsidR="00581734" w:rsidRPr="00ED3BEE" w:rsidRDefault="00581734" w:rsidP="00AD2F41">
            <w:pPr>
              <w:widowControl w:val="0"/>
              <w:spacing w:line="480" w:lineRule="auto"/>
            </w:pPr>
            <w:r w:rsidRPr="00ED3BEE">
              <w:rPr>
                <w:sz w:val="22"/>
                <w:szCs w:val="22"/>
              </w:rPr>
              <w:t>Female</w:t>
            </w:r>
          </w:p>
        </w:tc>
        <w:tc>
          <w:tcPr>
            <w:tcW w:w="2160" w:type="dxa"/>
          </w:tcPr>
          <w:p w:rsidR="00581734" w:rsidRPr="00ED3BEE" w:rsidRDefault="00581734" w:rsidP="00AD2F41">
            <w:pPr>
              <w:widowControl w:val="0"/>
              <w:spacing w:line="480" w:lineRule="auto"/>
            </w:pPr>
            <w:r w:rsidRPr="00ED3BEE">
              <w:rPr>
                <w:sz w:val="22"/>
                <w:szCs w:val="22"/>
              </w:rPr>
              <w:t>Turkey</w:t>
            </w:r>
          </w:p>
        </w:tc>
        <w:tc>
          <w:tcPr>
            <w:tcW w:w="1895" w:type="dxa"/>
            <w:tcBorders>
              <w:right w:val="single" w:sz="4" w:space="0" w:color="auto"/>
            </w:tcBorders>
          </w:tcPr>
          <w:p w:rsidR="00581734" w:rsidRPr="00ED3BEE" w:rsidRDefault="00581734" w:rsidP="00AD2F41">
            <w:pPr>
              <w:widowControl w:val="0"/>
              <w:spacing w:line="480" w:lineRule="auto"/>
            </w:pPr>
            <w:r w:rsidRPr="00ED3BEE">
              <w:rPr>
                <w:sz w:val="22"/>
                <w:szCs w:val="22"/>
              </w:rPr>
              <w:t>Shop employee</w:t>
            </w:r>
          </w:p>
        </w:tc>
      </w:tr>
      <w:tr w:rsidR="00581734" w:rsidRPr="00ED3BEE" w:rsidTr="00590EAB">
        <w:tc>
          <w:tcPr>
            <w:tcW w:w="2376" w:type="dxa"/>
            <w:tcBorders>
              <w:left w:val="single" w:sz="4" w:space="0" w:color="auto"/>
            </w:tcBorders>
          </w:tcPr>
          <w:p w:rsidR="00581734" w:rsidRPr="00ED3BEE" w:rsidRDefault="00581734" w:rsidP="00AD2F41">
            <w:pPr>
              <w:widowControl w:val="0"/>
              <w:spacing w:line="480" w:lineRule="auto"/>
            </w:pPr>
            <w:r w:rsidRPr="00ED3BEE">
              <w:rPr>
                <w:sz w:val="22"/>
                <w:szCs w:val="22"/>
              </w:rPr>
              <w:t>Interview 15</w:t>
            </w:r>
          </w:p>
        </w:tc>
        <w:tc>
          <w:tcPr>
            <w:tcW w:w="1224" w:type="dxa"/>
          </w:tcPr>
          <w:p w:rsidR="00581734" w:rsidRPr="00ED3BEE" w:rsidRDefault="00581734" w:rsidP="00AD2F41">
            <w:pPr>
              <w:widowControl w:val="0"/>
              <w:spacing w:line="480" w:lineRule="auto"/>
            </w:pPr>
            <w:r w:rsidRPr="00ED3BEE">
              <w:rPr>
                <w:sz w:val="22"/>
                <w:szCs w:val="22"/>
              </w:rPr>
              <w:t>Female</w:t>
            </w:r>
          </w:p>
        </w:tc>
        <w:tc>
          <w:tcPr>
            <w:tcW w:w="2160" w:type="dxa"/>
          </w:tcPr>
          <w:p w:rsidR="00581734" w:rsidRPr="00ED3BEE" w:rsidRDefault="00581734" w:rsidP="00AD2F41">
            <w:pPr>
              <w:widowControl w:val="0"/>
              <w:spacing w:line="480" w:lineRule="auto"/>
            </w:pPr>
            <w:r w:rsidRPr="00ED3BEE">
              <w:rPr>
                <w:sz w:val="22"/>
                <w:szCs w:val="22"/>
              </w:rPr>
              <w:t>Uzbekistan</w:t>
            </w:r>
          </w:p>
        </w:tc>
        <w:tc>
          <w:tcPr>
            <w:tcW w:w="1895" w:type="dxa"/>
            <w:tcBorders>
              <w:right w:val="single" w:sz="4" w:space="0" w:color="auto"/>
            </w:tcBorders>
          </w:tcPr>
          <w:p w:rsidR="00581734" w:rsidRPr="00ED3BEE" w:rsidRDefault="00581734" w:rsidP="00AD2F41">
            <w:pPr>
              <w:widowControl w:val="0"/>
              <w:spacing w:line="480" w:lineRule="auto"/>
            </w:pPr>
            <w:r w:rsidRPr="00ED3BEE">
              <w:rPr>
                <w:sz w:val="22"/>
                <w:szCs w:val="22"/>
              </w:rPr>
              <w:t>Shop employee</w:t>
            </w:r>
          </w:p>
        </w:tc>
      </w:tr>
      <w:tr w:rsidR="00581734" w:rsidRPr="00ED3BEE" w:rsidTr="00AD2F41">
        <w:tc>
          <w:tcPr>
            <w:tcW w:w="2376" w:type="dxa"/>
            <w:tcBorders>
              <w:left w:val="single" w:sz="4" w:space="0" w:color="auto"/>
            </w:tcBorders>
          </w:tcPr>
          <w:p w:rsidR="00581734" w:rsidRPr="00ED3BEE" w:rsidRDefault="00581734" w:rsidP="00AD2F41">
            <w:pPr>
              <w:widowControl w:val="0"/>
              <w:spacing w:line="480" w:lineRule="auto"/>
            </w:pPr>
            <w:r w:rsidRPr="00ED3BEE">
              <w:rPr>
                <w:sz w:val="22"/>
                <w:szCs w:val="22"/>
              </w:rPr>
              <w:t>Interview 16</w:t>
            </w:r>
          </w:p>
        </w:tc>
        <w:tc>
          <w:tcPr>
            <w:tcW w:w="1224" w:type="dxa"/>
          </w:tcPr>
          <w:p w:rsidR="00581734" w:rsidRPr="00ED3BEE" w:rsidRDefault="00581734" w:rsidP="00AD2F41">
            <w:pPr>
              <w:widowControl w:val="0"/>
              <w:spacing w:line="480" w:lineRule="auto"/>
            </w:pPr>
            <w:r w:rsidRPr="00ED3BEE">
              <w:rPr>
                <w:sz w:val="22"/>
                <w:szCs w:val="22"/>
              </w:rPr>
              <w:t>Female</w:t>
            </w:r>
          </w:p>
        </w:tc>
        <w:tc>
          <w:tcPr>
            <w:tcW w:w="2160" w:type="dxa"/>
          </w:tcPr>
          <w:p w:rsidR="00581734" w:rsidRPr="00ED3BEE" w:rsidRDefault="00581734" w:rsidP="00AD2F41">
            <w:pPr>
              <w:widowControl w:val="0"/>
              <w:spacing w:line="480" w:lineRule="auto"/>
            </w:pPr>
            <w:r w:rsidRPr="00ED3BEE">
              <w:rPr>
                <w:sz w:val="22"/>
                <w:szCs w:val="22"/>
              </w:rPr>
              <w:t>Belgium</w:t>
            </w:r>
          </w:p>
        </w:tc>
        <w:tc>
          <w:tcPr>
            <w:tcW w:w="1895" w:type="dxa"/>
            <w:tcBorders>
              <w:right w:val="single" w:sz="4" w:space="0" w:color="auto"/>
            </w:tcBorders>
          </w:tcPr>
          <w:p w:rsidR="00581734" w:rsidRPr="00ED3BEE" w:rsidRDefault="00581734" w:rsidP="00AD2F41">
            <w:pPr>
              <w:widowControl w:val="0"/>
              <w:spacing w:line="480" w:lineRule="auto"/>
            </w:pPr>
            <w:r w:rsidRPr="00ED3BEE">
              <w:rPr>
                <w:sz w:val="22"/>
                <w:szCs w:val="22"/>
              </w:rPr>
              <w:t>Shop employee</w:t>
            </w:r>
          </w:p>
        </w:tc>
      </w:tr>
      <w:tr w:rsidR="00581734" w:rsidRPr="00ED3BEE" w:rsidTr="00AD2F41">
        <w:tc>
          <w:tcPr>
            <w:tcW w:w="2376" w:type="dxa"/>
            <w:tcBorders>
              <w:left w:val="single" w:sz="4" w:space="0" w:color="auto"/>
              <w:bottom w:val="single" w:sz="4" w:space="0" w:color="auto"/>
            </w:tcBorders>
          </w:tcPr>
          <w:p w:rsidR="00581734" w:rsidRPr="00ED3BEE" w:rsidRDefault="00581734" w:rsidP="00AD2F41">
            <w:pPr>
              <w:widowControl w:val="0"/>
              <w:spacing w:line="480" w:lineRule="auto"/>
            </w:pPr>
            <w:r w:rsidRPr="00ED3BEE">
              <w:rPr>
                <w:sz w:val="22"/>
                <w:szCs w:val="22"/>
              </w:rPr>
              <w:t>Interview 17</w:t>
            </w:r>
          </w:p>
        </w:tc>
        <w:tc>
          <w:tcPr>
            <w:tcW w:w="1224" w:type="dxa"/>
            <w:tcBorders>
              <w:bottom w:val="single" w:sz="4" w:space="0" w:color="auto"/>
            </w:tcBorders>
          </w:tcPr>
          <w:p w:rsidR="00581734" w:rsidRPr="00ED3BEE" w:rsidRDefault="00581734" w:rsidP="00AD2F41">
            <w:pPr>
              <w:widowControl w:val="0"/>
              <w:spacing w:line="480" w:lineRule="auto"/>
            </w:pPr>
            <w:r w:rsidRPr="00ED3BEE">
              <w:rPr>
                <w:sz w:val="22"/>
                <w:szCs w:val="22"/>
              </w:rPr>
              <w:t>Male</w:t>
            </w:r>
          </w:p>
        </w:tc>
        <w:tc>
          <w:tcPr>
            <w:tcW w:w="2160" w:type="dxa"/>
            <w:tcBorders>
              <w:bottom w:val="single" w:sz="4" w:space="0" w:color="auto"/>
            </w:tcBorders>
          </w:tcPr>
          <w:p w:rsidR="00581734" w:rsidRPr="00ED3BEE" w:rsidRDefault="00581734" w:rsidP="00AD2F41">
            <w:pPr>
              <w:widowControl w:val="0"/>
              <w:spacing w:line="480" w:lineRule="auto"/>
            </w:pPr>
            <w:r w:rsidRPr="00ED3BEE">
              <w:rPr>
                <w:sz w:val="22"/>
                <w:szCs w:val="22"/>
              </w:rPr>
              <w:t>Italy</w:t>
            </w:r>
          </w:p>
        </w:tc>
        <w:tc>
          <w:tcPr>
            <w:tcW w:w="1895" w:type="dxa"/>
            <w:tcBorders>
              <w:bottom w:val="single" w:sz="4" w:space="0" w:color="auto"/>
              <w:right w:val="single" w:sz="4" w:space="0" w:color="auto"/>
            </w:tcBorders>
          </w:tcPr>
          <w:p w:rsidR="00581734" w:rsidRPr="00ED3BEE" w:rsidRDefault="00581734" w:rsidP="00AD2F41">
            <w:pPr>
              <w:widowControl w:val="0"/>
              <w:spacing w:line="480" w:lineRule="auto"/>
            </w:pPr>
            <w:r w:rsidRPr="00ED3BEE">
              <w:rPr>
                <w:sz w:val="22"/>
                <w:szCs w:val="22"/>
              </w:rPr>
              <w:t>General manager</w:t>
            </w:r>
          </w:p>
        </w:tc>
      </w:tr>
    </w:tbl>
    <w:p w:rsidR="00F840FB" w:rsidRDefault="00F840FB"/>
    <w:p w:rsidR="00F840FB" w:rsidRDefault="00F840FB">
      <w:pPr>
        <w:spacing w:after="200" w:line="276" w:lineRule="auto"/>
      </w:pPr>
      <w:r>
        <w:br w:type="page"/>
      </w:r>
    </w:p>
    <w:p w:rsidR="00AD2F41" w:rsidRDefault="00F840FB">
      <w:r w:rsidRPr="00ED3BEE">
        <w:rPr>
          <w:sz w:val="22"/>
          <w:szCs w:val="22"/>
        </w:rPr>
        <w:lastRenderedPageBreak/>
        <w:t xml:space="preserve">Table </w:t>
      </w:r>
      <w:r>
        <w:rPr>
          <w:sz w:val="22"/>
          <w:szCs w:val="22"/>
        </w:rPr>
        <w:t>1</w:t>
      </w:r>
      <w:r w:rsidRPr="00ED3BEE">
        <w:rPr>
          <w:sz w:val="22"/>
          <w:szCs w:val="22"/>
        </w:rPr>
        <w:t xml:space="preserve"> </w:t>
      </w:r>
      <w:r w:rsidRPr="00ED3BEE">
        <w:rPr>
          <w:i/>
          <w:sz w:val="22"/>
          <w:szCs w:val="22"/>
        </w:rPr>
        <w:t>(continued)</w:t>
      </w:r>
    </w:p>
    <w:tbl>
      <w:tblPr>
        <w:tblW w:w="7655" w:type="dxa"/>
        <w:tblInd w:w="108" w:type="dxa"/>
        <w:tblLayout w:type="fixed"/>
        <w:tblLook w:val="00BF"/>
      </w:tblPr>
      <w:tblGrid>
        <w:gridCol w:w="2376"/>
        <w:gridCol w:w="34"/>
        <w:gridCol w:w="1190"/>
        <w:gridCol w:w="86"/>
        <w:gridCol w:w="2126"/>
        <w:gridCol w:w="1843"/>
      </w:tblGrid>
      <w:tr w:rsidR="00F840FB" w:rsidRPr="00ED3BEE" w:rsidTr="00F840FB">
        <w:tc>
          <w:tcPr>
            <w:tcW w:w="2410" w:type="dxa"/>
            <w:gridSpan w:val="2"/>
            <w:tcBorders>
              <w:top w:val="single" w:sz="4" w:space="0" w:color="auto"/>
              <w:left w:val="single" w:sz="4" w:space="0" w:color="auto"/>
              <w:bottom w:val="single" w:sz="4" w:space="0" w:color="auto"/>
            </w:tcBorders>
          </w:tcPr>
          <w:p w:rsidR="00F840FB" w:rsidRPr="00ED3BEE" w:rsidRDefault="00F840FB" w:rsidP="00AD2F41">
            <w:pPr>
              <w:widowControl w:val="0"/>
              <w:spacing w:before="120" w:after="120" w:line="480" w:lineRule="auto"/>
              <w:rPr>
                <w:b/>
              </w:rPr>
            </w:pPr>
          </w:p>
        </w:tc>
        <w:tc>
          <w:tcPr>
            <w:tcW w:w="1276" w:type="dxa"/>
            <w:gridSpan w:val="2"/>
            <w:tcBorders>
              <w:top w:val="single" w:sz="4" w:space="0" w:color="auto"/>
              <w:bottom w:val="single" w:sz="4" w:space="0" w:color="auto"/>
            </w:tcBorders>
          </w:tcPr>
          <w:p w:rsidR="00F840FB" w:rsidRPr="00ED3BEE" w:rsidRDefault="00F840FB" w:rsidP="00AD2F41">
            <w:pPr>
              <w:widowControl w:val="0"/>
              <w:spacing w:before="120" w:after="120" w:line="480" w:lineRule="auto"/>
              <w:rPr>
                <w:b/>
              </w:rPr>
            </w:pPr>
            <w:r>
              <w:rPr>
                <w:b/>
                <w:sz w:val="22"/>
                <w:szCs w:val="22"/>
              </w:rPr>
              <w:t>Gender</w:t>
            </w:r>
          </w:p>
        </w:tc>
        <w:tc>
          <w:tcPr>
            <w:tcW w:w="2126" w:type="dxa"/>
            <w:tcBorders>
              <w:top w:val="single" w:sz="4" w:space="0" w:color="auto"/>
              <w:bottom w:val="single" w:sz="4" w:space="0" w:color="auto"/>
            </w:tcBorders>
          </w:tcPr>
          <w:p w:rsidR="00F840FB" w:rsidRPr="00ED3BEE" w:rsidRDefault="00F840FB" w:rsidP="00AD2F41">
            <w:pPr>
              <w:widowControl w:val="0"/>
              <w:spacing w:before="120" w:after="120" w:line="480" w:lineRule="auto"/>
              <w:rPr>
                <w:b/>
              </w:rPr>
            </w:pPr>
            <w:r>
              <w:rPr>
                <w:b/>
                <w:sz w:val="22"/>
                <w:szCs w:val="22"/>
              </w:rPr>
              <w:t>Ethnicity</w:t>
            </w:r>
          </w:p>
        </w:tc>
        <w:tc>
          <w:tcPr>
            <w:tcW w:w="1843" w:type="dxa"/>
            <w:tcBorders>
              <w:top w:val="single" w:sz="4" w:space="0" w:color="auto"/>
              <w:bottom w:val="single" w:sz="4" w:space="0" w:color="auto"/>
              <w:right w:val="single" w:sz="4" w:space="0" w:color="auto"/>
            </w:tcBorders>
          </w:tcPr>
          <w:p w:rsidR="00F840FB" w:rsidRPr="00ED3BEE" w:rsidRDefault="00F840FB" w:rsidP="00AD2F41">
            <w:pPr>
              <w:widowControl w:val="0"/>
              <w:spacing w:before="120" w:after="120" w:line="480" w:lineRule="auto"/>
              <w:rPr>
                <w:b/>
              </w:rPr>
            </w:pPr>
            <w:r>
              <w:rPr>
                <w:b/>
                <w:sz w:val="22"/>
                <w:szCs w:val="22"/>
              </w:rPr>
              <w:t>Function</w:t>
            </w:r>
          </w:p>
        </w:tc>
      </w:tr>
      <w:tr w:rsidR="00590EAB" w:rsidRPr="00ED3BEE" w:rsidTr="00F840FB">
        <w:tc>
          <w:tcPr>
            <w:tcW w:w="7655" w:type="dxa"/>
            <w:gridSpan w:val="6"/>
            <w:tcBorders>
              <w:top w:val="single" w:sz="4" w:space="0" w:color="auto"/>
              <w:left w:val="single" w:sz="4" w:space="0" w:color="auto"/>
              <w:right w:val="single" w:sz="4" w:space="0" w:color="auto"/>
            </w:tcBorders>
          </w:tcPr>
          <w:p w:rsidR="00590EAB" w:rsidRPr="006E51D0" w:rsidRDefault="00590EAB" w:rsidP="00AD2F41">
            <w:pPr>
              <w:widowControl w:val="0"/>
              <w:spacing w:before="120" w:after="120" w:line="480" w:lineRule="auto"/>
              <w:rPr>
                <w:b/>
              </w:rPr>
            </w:pPr>
            <w:r w:rsidRPr="00ED3BEE">
              <w:rPr>
                <w:b/>
                <w:sz w:val="22"/>
                <w:szCs w:val="22"/>
              </w:rPr>
              <w:t>Cleaning services company</w:t>
            </w:r>
          </w:p>
        </w:tc>
      </w:tr>
      <w:tr w:rsidR="0001512C" w:rsidRPr="00ED3BEE" w:rsidTr="00F840FB">
        <w:tc>
          <w:tcPr>
            <w:tcW w:w="2376" w:type="dxa"/>
            <w:tcBorders>
              <w:left w:val="single" w:sz="4" w:space="0" w:color="auto"/>
            </w:tcBorders>
          </w:tcPr>
          <w:p w:rsidR="0001512C" w:rsidRPr="00ED3BEE" w:rsidRDefault="0001512C" w:rsidP="00AD2F41">
            <w:pPr>
              <w:widowControl w:val="0"/>
              <w:spacing w:line="480" w:lineRule="auto"/>
            </w:pPr>
            <w:r w:rsidRPr="00ED3BEE">
              <w:rPr>
                <w:sz w:val="22"/>
                <w:szCs w:val="22"/>
              </w:rPr>
              <w:t xml:space="preserve">Interview 1 </w:t>
            </w:r>
          </w:p>
        </w:tc>
        <w:tc>
          <w:tcPr>
            <w:tcW w:w="1224" w:type="dxa"/>
            <w:gridSpan w:val="2"/>
          </w:tcPr>
          <w:p w:rsidR="0001512C" w:rsidRPr="00ED3BEE" w:rsidRDefault="0001512C" w:rsidP="00AD2F41">
            <w:pPr>
              <w:widowControl w:val="0"/>
              <w:spacing w:line="480" w:lineRule="auto"/>
            </w:pPr>
            <w:r w:rsidRPr="00ED3BEE">
              <w:rPr>
                <w:sz w:val="22"/>
                <w:szCs w:val="22"/>
              </w:rPr>
              <w:t>Male</w:t>
            </w:r>
          </w:p>
        </w:tc>
        <w:tc>
          <w:tcPr>
            <w:tcW w:w="2212" w:type="dxa"/>
            <w:gridSpan w:val="2"/>
          </w:tcPr>
          <w:p w:rsidR="0001512C" w:rsidRPr="00ED3BEE" w:rsidRDefault="00370B5B" w:rsidP="00AD2F41">
            <w:pPr>
              <w:widowControl w:val="0"/>
              <w:spacing w:line="480" w:lineRule="auto"/>
            </w:pPr>
            <w:r w:rsidRPr="00ED3BEE">
              <w:rPr>
                <w:sz w:val="22"/>
                <w:szCs w:val="22"/>
              </w:rPr>
              <w:t>Belgium</w:t>
            </w:r>
          </w:p>
        </w:tc>
        <w:tc>
          <w:tcPr>
            <w:tcW w:w="1843" w:type="dxa"/>
            <w:tcBorders>
              <w:right w:val="single" w:sz="4" w:space="0" w:color="auto"/>
            </w:tcBorders>
          </w:tcPr>
          <w:p w:rsidR="0001512C" w:rsidRPr="00ED3BEE" w:rsidRDefault="00370B5B" w:rsidP="00AD2F41">
            <w:pPr>
              <w:widowControl w:val="0"/>
              <w:spacing w:line="480" w:lineRule="auto"/>
            </w:pPr>
            <w:r w:rsidRPr="00ED3BEE">
              <w:rPr>
                <w:sz w:val="22"/>
                <w:szCs w:val="22"/>
              </w:rPr>
              <w:t>General manager</w:t>
            </w:r>
          </w:p>
        </w:tc>
      </w:tr>
      <w:tr w:rsidR="0001512C" w:rsidRPr="00ED3BEE" w:rsidTr="00F840FB">
        <w:tc>
          <w:tcPr>
            <w:tcW w:w="2376" w:type="dxa"/>
            <w:tcBorders>
              <w:left w:val="single" w:sz="4" w:space="0" w:color="auto"/>
            </w:tcBorders>
          </w:tcPr>
          <w:p w:rsidR="0001512C" w:rsidRPr="00ED3BEE" w:rsidRDefault="0001512C" w:rsidP="00AD2F41">
            <w:pPr>
              <w:widowControl w:val="0"/>
              <w:spacing w:line="480" w:lineRule="auto"/>
            </w:pPr>
            <w:r w:rsidRPr="00ED3BEE">
              <w:rPr>
                <w:sz w:val="22"/>
                <w:szCs w:val="22"/>
              </w:rPr>
              <w:t>Interview 2</w:t>
            </w:r>
          </w:p>
        </w:tc>
        <w:tc>
          <w:tcPr>
            <w:tcW w:w="1224" w:type="dxa"/>
            <w:gridSpan w:val="2"/>
          </w:tcPr>
          <w:p w:rsidR="0001512C" w:rsidRPr="00ED3BEE" w:rsidRDefault="00370B5B" w:rsidP="00AD2F41">
            <w:pPr>
              <w:widowControl w:val="0"/>
              <w:spacing w:line="480" w:lineRule="auto"/>
            </w:pPr>
            <w:r w:rsidRPr="00ED3BEE">
              <w:rPr>
                <w:sz w:val="22"/>
                <w:szCs w:val="22"/>
              </w:rPr>
              <w:t>M</w:t>
            </w:r>
            <w:r w:rsidR="0001512C" w:rsidRPr="00ED3BEE">
              <w:rPr>
                <w:sz w:val="22"/>
                <w:szCs w:val="22"/>
              </w:rPr>
              <w:t>ale</w:t>
            </w:r>
          </w:p>
        </w:tc>
        <w:tc>
          <w:tcPr>
            <w:tcW w:w="2212" w:type="dxa"/>
            <w:gridSpan w:val="2"/>
          </w:tcPr>
          <w:p w:rsidR="0001512C" w:rsidRPr="00ED3BEE" w:rsidRDefault="00370B5B" w:rsidP="00AD2F41">
            <w:pPr>
              <w:widowControl w:val="0"/>
              <w:spacing w:line="480" w:lineRule="auto"/>
            </w:pPr>
            <w:r w:rsidRPr="00ED3BEE">
              <w:rPr>
                <w:sz w:val="22"/>
                <w:szCs w:val="22"/>
              </w:rPr>
              <w:t>Belgium</w:t>
            </w:r>
          </w:p>
        </w:tc>
        <w:tc>
          <w:tcPr>
            <w:tcW w:w="1843" w:type="dxa"/>
            <w:tcBorders>
              <w:right w:val="single" w:sz="4" w:space="0" w:color="auto"/>
            </w:tcBorders>
          </w:tcPr>
          <w:p w:rsidR="0001512C" w:rsidRPr="00ED3BEE" w:rsidRDefault="00370B5B" w:rsidP="00AD2F41">
            <w:pPr>
              <w:widowControl w:val="0"/>
              <w:spacing w:line="480" w:lineRule="auto"/>
            </w:pPr>
            <w:r w:rsidRPr="00ED3BEE">
              <w:rPr>
                <w:sz w:val="22"/>
                <w:szCs w:val="22"/>
              </w:rPr>
              <w:t>Middle-manager</w:t>
            </w:r>
          </w:p>
        </w:tc>
      </w:tr>
      <w:tr w:rsidR="0001512C" w:rsidRPr="00ED3BEE" w:rsidTr="00F840FB">
        <w:tc>
          <w:tcPr>
            <w:tcW w:w="2376" w:type="dxa"/>
            <w:tcBorders>
              <w:left w:val="single" w:sz="4" w:space="0" w:color="auto"/>
            </w:tcBorders>
          </w:tcPr>
          <w:p w:rsidR="00F65FE7" w:rsidRDefault="0001512C">
            <w:pPr>
              <w:widowControl w:val="0"/>
              <w:spacing w:line="480" w:lineRule="auto"/>
            </w:pPr>
            <w:r w:rsidRPr="00ED3BEE">
              <w:rPr>
                <w:sz w:val="22"/>
                <w:szCs w:val="22"/>
              </w:rPr>
              <w:t>Interview 3</w:t>
            </w:r>
          </w:p>
        </w:tc>
        <w:tc>
          <w:tcPr>
            <w:tcW w:w="1224" w:type="dxa"/>
            <w:gridSpan w:val="2"/>
          </w:tcPr>
          <w:p w:rsidR="00F65FE7" w:rsidRDefault="00370B5B">
            <w:pPr>
              <w:widowControl w:val="0"/>
              <w:spacing w:line="480" w:lineRule="auto"/>
            </w:pPr>
            <w:r w:rsidRPr="00ED3BEE">
              <w:rPr>
                <w:sz w:val="22"/>
                <w:szCs w:val="22"/>
              </w:rPr>
              <w:t>Female</w:t>
            </w:r>
          </w:p>
        </w:tc>
        <w:tc>
          <w:tcPr>
            <w:tcW w:w="2212" w:type="dxa"/>
            <w:gridSpan w:val="2"/>
          </w:tcPr>
          <w:p w:rsidR="00F65FE7" w:rsidRDefault="00370B5B">
            <w:pPr>
              <w:widowControl w:val="0"/>
              <w:spacing w:line="480" w:lineRule="auto"/>
            </w:pPr>
            <w:r w:rsidRPr="00ED3BEE">
              <w:rPr>
                <w:sz w:val="22"/>
                <w:szCs w:val="22"/>
              </w:rPr>
              <w:t>Algeria</w:t>
            </w:r>
          </w:p>
        </w:tc>
        <w:tc>
          <w:tcPr>
            <w:tcW w:w="1843" w:type="dxa"/>
            <w:tcBorders>
              <w:right w:val="single" w:sz="4" w:space="0" w:color="auto"/>
            </w:tcBorders>
          </w:tcPr>
          <w:p w:rsidR="00F65FE7" w:rsidRDefault="00370B5B">
            <w:pPr>
              <w:widowControl w:val="0"/>
              <w:spacing w:line="480" w:lineRule="auto"/>
            </w:pPr>
            <w:r w:rsidRPr="00ED3BEE">
              <w:rPr>
                <w:sz w:val="22"/>
                <w:szCs w:val="22"/>
              </w:rPr>
              <w:t>Worker</w:t>
            </w:r>
          </w:p>
        </w:tc>
      </w:tr>
      <w:tr w:rsidR="0001512C" w:rsidRPr="00ED3BEE" w:rsidTr="00F840FB">
        <w:tc>
          <w:tcPr>
            <w:tcW w:w="2376" w:type="dxa"/>
            <w:tcBorders>
              <w:left w:val="single" w:sz="4" w:space="0" w:color="auto"/>
            </w:tcBorders>
          </w:tcPr>
          <w:p w:rsidR="00F65FE7" w:rsidRDefault="0001512C">
            <w:pPr>
              <w:widowControl w:val="0"/>
              <w:spacing w:line="480" w:lineRule="auto"/>
            </w:pPr>
            <w:r w:rsidRPr="00ED3BEE">
              <w:rPr>
                <w:sz w:val="22"/>
                <w:szCs w:val="22"/>
              </w:rPr>
              <w:t>Interview 4</w:t>
            </w:r>
          </w:p>
        </w:tc>
        <w:tc>
          <w:tcPr>
            <w:tcW w:w="1224" w:type="dxa"/>
            <w:gridSpan w:val="2"/>
          </w:tcPr>
          <w:p w:rsidR="00F65FE7" w:rsidRDefault="00370B5B">
            <w:pPr>
              <w:widowControl w:val="0"/>
              <w:spacing w:line="480" w:lineRule="auto"/>
            </w:pPr>
            <w:r w:rsidRPr="00ED3BEE">
              <w:rPr>
                <w:sz w:val="22"/>
                <w:szCs w:val="22"/>
              </w:rPr>
              <w:t>Female</w:t>
            </w:r>
          </w:p>
        </w:tc>
        <w:tc>
          <w:tcPr>
            <w:tcW w:w="2212" w:type="dxa"/>
            <w:gridSpan w:val="2"/>
          </w:tcPr>
          <w:p w:rsidR="00F65FE7" w:rsidRDefault="00370B5B">
            <w:pPr>
              <w:widowControl w:val="0"/>
              <w:spacing w:line="480" w:lineRule="auto"/>
            </w:pPr>
            <w:r w:rsidRPr="00ED3BEE">
              <w:rPr>
                <w:sz w:val="22"/>
                <w:szCs w:val="22"/>
              </w:rPr>
              <w:t>Belgium</w:t>
            </w:r>
          </w:p>
        </w:tc>
        <w:tc>
          <w:tcPr>
            <w:tcW w:w="1843" w:type="dxa"/>
            <w:tcBorders>
              <w:right w:val="single" w:sz="4" w:space="0" w:color="auto"/>
            </w:tcBorders>
          </w:tcPr>
          <w:p w:rsidR="00F65FE7" w:rsidRDefault="00370B5B">
            <w:pPr>
              <w:widowControl w:val="0"/>
              <w:spacing w:line="480" w:lineRule="auto"/>
            </w:pPr>
            <w:r w:rsidRPr="00ED3BEE">
              <w:rPr>
                <w:sz w:val="22"/>
                <w:szCs w:val="22"/>
              </w:rPr>
              <w:t>Worker</w:t>
            </w:r>
          </w:p>
        </w:tc>
      </w:tr>
      <w:tr w:rsidR="0001512C" w:rsidRPr="00ED3BEE" w:rsidTr="00F840FB">
        <w:tc>
          <w:tcPr>
            <w:tcW w:w="2376" w:type="dxa"/>
            <w:tcBorders>
              <w:left w:val="single" w:sz="4" w:space="0" w:color="auto"/>
            </w:tcBorders>
          </w:tcPr>
          <w:p w:rsidR="00F65FE7" w:rsidRDefault="0001512C">
            <w:pPr>
              <w:widowControl w:val="0"/>
              <w:spacing w:line="480" w:lineRule="auto"/>
            </w:pPr>
            <w:r w:rsidRPr="00ED3BEE">
              <w:rPr>
                <w:sz w:val="22"/>
                <w:szCs w:val="22"/>
              </w:rPr>
              <w:t>Interview 5</w:t>
            </w:r>
          </w:p>
        </w:tc>
        <w:tc>
          <w:tcPr>
            <w:tcW w:w="1224" w:type="dxa"/>
            <w:gridSpan w:val="2"/>
          </w:tcPr>
          <w:p w:rsidR="00F65FE7" w:rsidRDefault="00370B5B">
            <w:pPr>
              <w:widowControl w:val="0"/>
              <w:spacing w:line="480" w:lineRule="auto"/>
            </w:pPr>
            <w:r w:rsidRPr="00ED3BEE">
              <w:rPr>
                <w:sz w:val="22"/>
                <w:szCs w:val="22"/>
              </w:rPr>
              <w:t>Female</w:t>
            </w:r>
          </w:p>
        </w:tc>
        <w:tc>
          <w:tcPr>
            <w:tcW w:w="2212" w:type="dxa"/>
            <w:gridSpan w:val="2"/>
          </w:tcPr>
          <w:p w:rsidR="00F65FE7" w:rsidRDefault="00370B5B">
            <w:pPr>
              <w:widowControl w:val="0"/>
              <w:spacing w:line="480" w:lineRule="auto"/>
            </w:pPr>
            <w:r w:rsidRPr="00ED3BEE">
              <w:rPr>
                <w:sz w:val="22"/>
                <w:szCs w:val="22"/>
              </w:rPr>
              <w:t>Cameroon</w:t>
            </w:r>
          </w:p>
        </w:tc>
        <w:tc>
          <w:tcPr>
            <w:tcW w:w="1843" w:type="dxa"/>
            <w:tcBorders>
              <w:right w:val="single" w:sz="4" w:space="0" w:color="auto"/>
            </w:tcBorders>
          </w:tcPr>
          <w:p w:rsidR="00F65FE7" w:rsidRDefault="00370B5B">
            <w:pPr>
              <w:widowControl w:val="0"/>
              <w:spacing w:line="480" w:lineRule="auto"/>
            </w:pPr>
            <w:r w:rsidRPr="00ED3BEE">
              <w:rPr>
                <w:sz w:val="22"/>
                <w:szCs w:val="22"/>
              </w:rPr>
              <w:t>Worker</w:t>
            </w:r>
          </w:p>
        </w:tc>
      </w:tr>
      <w:tr w:rsidR="0001512C" w:rsidRPr="00ED3BEE" w:rsidTr="00F840FB">
        <w:tc>
          <w:tcPr>
            <w:tcW w:w="2376" w:type="dxa"/>
            <w:tcBorders>
              <w:left w:val="single" w:sz="4" w:space="0" w:color="auto"/>
            </w:tcBorders>
          </w:tcPr>
          <w:p w:rsidR="00F65FE7" w:rsidRDefault="0001512C">
            <w:pPr>
              <w:widowControl w:val="0"/>
              <w:spacing w:line="480" w:lineRule="auto"/>
            </w:pPr>
            <w:r w:rsidRPr="00ED3BEE">
              <w:rPr>
                <w:sz w:val="22"/>
                <w:szCs w:val="22"/>
              </w:rPr>
              <w:t>Interview 6</w:t>
            </w:r>
          </w:p>
        </w:tc>
        <w:tc>
          <w:tcPr>
            <w:tcW w:w="1224" w:type="dxa"/>
            <w:gridSpan w:val="2"/>
          </w:tcPr>
          <w:p w:rsidR="00F65FE7" w:rsidRDefault="00370B5B">
            <w:pPr>
              <w:widowControl w:val="0"/>
              <w:spacing w:line="480" w:lineRule="auto"/>
            </w:pPr>
            <w:r w:rsidRPr="00ED3BEE">
              <w:rPr>
                <w:sz w:val="22"/>
                <w:szCs w:val="22"/>
              </w:rPr>
              <w:t>Female</w:t>
            </w:r>
          </w:p>
        </w:tc>
        <w:tc>
          <w:tcPr>
            <w:tcW w:w="2212" w:type="dxa"/>
            <w:gridSpan w:val="2"/>
          </w:tcPr>
          <w:p w:rsidR="00F65FE7" w:rsidRDefault="00370B5B">
            <w:pPr>
              <w:widowControl w:val="0"/>
              <w:spacing w:line="480" w:lineRule="auto"/>
            </w:pPr>
            <w:r w:rsidRPr="00ED3BEE">
              <w:rPr>
                <w:sz w:val="22"/>
                <w:szCs w:val="22"/>
              </w:rPr>
              <w:t>Nigeria</w:t>
            </w:r>
          </w:p>
        </w:tc>
        <w:tc>
          <w:tcPr>
            <w:tcW w:w="1843" w:type="dxa"/>
            <w:tcBorders>
              <w:right w:val="single" w:sz="4" w:space="0" w:color="auto"/>
            </w:tcBorders>
          </w:tcPr>
          <w:p w:rsidR="00F65FE7" w:rsidRDefault="00370B5B">
            <w:pPr>
              <w:widowControl w:val="0"/>
              <w:spacing w:line="480" w:lineRule="auto"/>
            </w:pPr>
            <w:r w:rsidRPr="00ED3BEE">
              <w:rPr>
                <w:sz w:val="22"/>
                <w:szCs w:val="22"/>
              </w:rPr>
              <w:t>Worker</w:t>
            </w:r>
          </w:p>
        </w:tc>
      </w:tr>
      <w:tr w:rsidR="0001512C" w:rsidRPr="00ED3BEE" w:rsidTr="00F840FB">
        <w:tc>
          <w:tcPr>
            <w:tcW w:w="2376" w:type="dxa"/>
            <w:tcBorders>
              <w:left w:val="single" w:sz="4" w:space="0" w:color="auto"/>
            </w:tcBorders>
          </w:tcPr>
          <w:p w:rsidR="00F65FE7" w:rsidRDefault="0001512C">
            <w:pPr>
              <w:widowControl w:val="0"/>
              <w:spacing w:line="480" w:lineRule="auto"/>
            </w:pPr>
            <w:r w:rsidRPr="00ED3BEE">
              <w:rPr>
                <w:sz w:val="22"/>
                <w:szCs w:val="22"/>
              </w:rPr>
              <w:t>Interview 7</w:t>
            </w:r>
          </w:p>
        </w:tc>
        <w:tc>
          <w:tcPr>
            <w:tcW w:w="1224" w:type="dxa"/>
            <w:gridSpan w:val="2"/>
          </w:tcPr>
          <w:p w:rsidR="00F65FE7" w:rsidRDefault="00370B5B">
            <w:pPr>
              <w:widowControl w:val="0"/>
              <w:spacing w:line="480" w:lineRule="auto"/>
            </w:pPr>
            <w:r w:rsidRPr="00ED3BEE">
              <w:rPr>
                <w:sz w:val="22"/>
                <w:szCs w:val="22"/>
              </w:rPr>
              <w:t>Female</w:t>
            </w:r>
          </w:p>
        </w:tc>
        <w:tc>
          <w:tcPr>
            <w:tcW w:w="2212" w:type="dxa"/>
            <w:gridSpan w:val="2"/>
          </w:tcPr>
          <w:p w:rsidR="00F65FE7" w:rsidRDefault="00370B5B">
            <w:pPr>
              <w:widowControl w:val="0"/>
              <w:spacing w:line="480" w:lineRule="auto"/>
            </w:pPr>
            <w:r w:rsidRPr="00ED3BEE">
              <w:rPr>
                <w:sz w:val="22"/>
                <w:szCs w:val="22"/>
              </w:rPr>
              <w:t>Belgium</w:t>
            </w:r>
          </w:p>
        </w:tc>
        <w:tc>
          <w:tcPr>
            <w:tcW w:w="1843" w:type="dxa"/>
            <w:tcBorders>
              <w:right w:val="single" w:sz="4" w:space="0" w:color="auto"/>
            </w:tcBorders>
          </w:tcPr>
          <w:p w:rsidR="00F65FE7" w:rsidRDefault="00370B5B">
            <w:pPr>
              <w:widowControl w:val="0"/>
              <w:spacing w:line="480" w:lineRule="auto"/>
            </w:pPr>
            <w:r w:rsidRPr="00ED3BEE">
              <w:rPr>
                <w:sz w:val="22"/>
                <w:szCs w:val="22"/>
              </w:rPr>
              <w:t>Worker</w:t>
            </w:r>
          </w:p>
        </w:tc>
      </w:tr>
      <w:tr w:rsidR="0001512C" w:rsidRPr="00ED3BEE" w:rsidTr="00F840FB">
        <w:tc>
          <w:tcPr>
            <w:tcW w:w="2376" w:type="dxa"/>
            <w:tcBorders>
              <w:left w:val="single" w:sz="4" w:space="0" w:color="auto"/>
            </w:tcBorders>
          </w:tcPr>
          <w:p w:rsidR="00F65FE7" w:rsidRDefault="0001512C">
            <w:pPr>
              <w:widowControl w:val="0"/>
              <w:spacing w:line="480" w:lineRule="auto"/>
            </w:pPr>
            <w:r w:rsidRPr="00ED3BEE">
              <w:rPr>
                <w:sz w:val="22"/>
                <w:szCs w:val="22"/>
              </w:rPr>
              <w:t>Interview 8</w:t>
            </w:r>
          </w:p>
        </w:tc>
        <w:tc>
          <w:tcPr>
            <w:tcW w:w="1224" w:type="dxa"/>
            <w:gridSpan w:val="2"/>
          </w:tcPr>
          <w:p w:rsidR="00F65FE7" w:rsidRDefault="00370B5B">
            <w:pPr>
              <w:widowControl w:val="0"/>
              <w:spacing w:line="480" w:lineRule="auto"/>
            </w:pPr>
            <w:r w:rsidRPr="00ED3BEE">
              <w:rPr>
                <w:sz w:val="22"/>
                <w:szCs w:val="22"/>
              </w:rPr>
              <w:t>Male</w:t>
            </w:r>
          </w:p>
        </w:tc>
        <w:tc>
          <w:tcPr>
            <w:tcW w:w="2212" w:type="dxa"/>
            <w:gridSpan w:val="2"/>
          </w:tcPr>
          <w:p w:rsidR="00F65FE7" w:rsidRDefault="00370B5B">
            <w:pPr>
              <w:widowControl w:val="0"/>
              <w:spacing w:line="480" w:lineRule="auto"/>
            </w:pPr>
            <w:r w:rsidRPr="00ED3BEE">
              <w:rPr>
                <w:sz w:val="22"/>
                <w:szCs w:val="22"/>
              </w:rPr>
              <w:t>Greece</w:t>
            </w:r>
          </w:p>
        </w:tc>
        <w:tc>
          <w:tcPr>
            <w:tcW w:w="1843" w:type="dxa"/>
            <w:tcBorders>
              <w:right w:val="single" w:sz="4" w:space="0" w:color="auto"/>
            </w:tcBorders>
          </w:tcPr>
          <w:p w:rsidR="00F65FE7" w:rsidRDefault="00370B5B">
            <w:pPr>
              <w:widowControl w:val="0"/>
              <w:spacing w:line="480" w:lineRule="auto"/>
            </w:pPr>
            <w:r w:rsidRPr="00ED3BEE">
              <w:rPr>
                <w:sz w:val="22"/>
                <w:szCs w:val="22"/>
              </w:rPr>
              <w:t>Worker</w:t>
            </w:r>
          </w:p>
        </w:tc>
      </w:tr>
      <w:tr w:rsidR="0001512C" w:rsidRPr="00ED3BEE" w:rsidTr="00F840FB">
        <w:tc>
          <w:tcPr>
            <w:tcW w:w="2376" w:type="dxa"/>
            <w:tcBorders>
              <w:left w:val="single" w:sz="4" w:space="0" w:color="auto"/>
            </w:tcBorders>
          </w:tcPr>
          <w:p w:rsidR="00F65FE7" w:rsidRDefault="0001512C">
            <w:pPr>
              <w:widowControl w:val="0"/>
              <w:spacing w:line="480" w:lineRule="auto"/>
            </w:pPr>
            <w:r w:rsidRPr="00ED3BEE">
              <w:rPr>
                <w:sz w:val="22"/>
                <w:szCs w:val="22"/>
              </w:rPr>
              <w:t>Interview 9</w:t>
            </w:r>
          </w:p>
        </w:tc>
        <w:tc>
          <w:tcPr>
            <w:tcW w:w="1224" w:type="dxa"/>
            <w:gridSpan w:val="2"/>
          </w:tcPr>
          <w:p w:rsidR="00F65FE7" w:rsidRDefault="00370B5B">
            <w:pPr>
              <w:widowControl w:val="0"/>
              <w:spacing w:line="480" w:lineRule="auto"/>
            </w:pPr>
            <w:r w:rsidRPr="00ED3BEE">
              <w:rPr>
                <w:sz w:val="22"/>
                <w:szCs w:val="22"/>
              </w:rPr>
              <w:t>Female</w:t>
            </w:r>
          </w:p>
        </w:tc>
        <w:tc>
          <w:tcPr>
            <w:tcW w:w="2212" w:type="dxa"/>
            <w:gridSpan w:val="2"/>
          </w:tcPr>
          <w:p w:rsidR="00F65FE7" w:rsidRDefault="00370B5B">
            <w:pPr>
              <w:widowControl w:val="0"/>
              <w:spacing w:line="480" w:lineRule="auto"/>
            </w:pPr>
            <w:r w:rsidRPr="00ED3BEE">
              <w:rPr>
                <w:sz w:val="22"/>
                <w:szCs w:val="22"/>
              </w:rPr>
              <w:t>Belgium</w:t>
            </w:r>
          </w:p>
        </w:tc>
        <w:tc>
          <w:tcPr>
            <w:tcW w:w="1843" w:type="dxa"/>
            <w:tcBorders>
              <w:right w:val="single" w:sz="4" w:space="0" w:color="auto"/>
            </w:tcBorders>
          </w:tcPr>
          <w:p w:rsidR="00F65FE7" w:rsidRDefault="00370B5B">
            <w:pPr>
              <w:widowControl w:val="0"/>
              <w:spacing w:line="480" w:lineRule="auto"/>
            </w:pPr>
            <w:r w:rsidRPr="00ED3BEE">
              <w:rPr>
                <w:sz w:val="22"/>
                <w:szCs w:val="22"/>
              </w:rPr>
              <w:t>Worker</w:t>
            </w:r>
          </w:p>
        </w:tc>
      </w:tr>
      <w:tr w:rsidR="0001512C" w:rsidRPr="00ED3BEE" w:rsidTr="00F840FB">
        <w:tc>
          <w:tcPr>
            <w:tcW w:w="2376" w:type="dxa"/>
            <w:tcBorders>
              <w:left w:val="single" w:sz="4" w:space="0" w:color="auto"/>
            </w:tcBorders>
          </w:tcPr>
          <w:p w:rsidR="00F65FE7" w:rsidRDefault="0001512C">
            <w:pPr>
              <w:widowControl w:val="0"/>
              <w:spacing w:line="480" w:lineRule="auto"/>
            </w:pPr>
            <w:r w:rsidRPr="00ED3BEE">
              <w:rPr>
                <w:sz w:val="22"/>
                <w:szCs w:val="22"/>
              </w:rPr>
              <w:t>Interview 10</w:t>
            </w:r>
          </w:p>
        </w:tc>
        <w:tc>
          <w:tcPr>
            <w:tcW w:w="1224" w:type="dxa"/>
            <w:gridSpan w:val="2"/>
          </w:tcPr>
          <w:p w:rsidR="00F65FE7" w:rsidRDefault="00370B5B">
            <w:pPr>
              <w:widowControl w:val="0"/>
              <w:spacing w:line="480" w:lineRule="auto"/>
            </w:pPr>
            <w:r w:rsidRPr="00ED3BEE">
              <w:rPr>
                <w:sz w:val="22"/>
                <w:szCs w:val="22"/>
              </w:rPr>
              <w:t>Female</w:t>
            </w:r>
          </w:p>
        </w:tc>
        <w:tc>
          <w:tcPr>
            <w:tcW w:w="2212" w:type="dxa"/>
            <w:gridSpan w:val="2"/>
          </w:tcPr>
          <w:p w:rsidR="00F65FE7" w:rsidRDefault="00370B5B">
            <w:pPr>
              <w:widowControl w:val="0"/>
              <w:spacing w:line="480" w:lineRule="auto"/>
            </w:pPr>
            <w:r w:rsidRPr="00ED3BEE">
              <w:rPr>
                <w:sz w:val="22"/>
                <w:szCs w:val="22"/>
              </w:rPr>
              <w:t>Poland</w:t>
            </w:r>
          </w:p>
        </w:tc>
        <w:tc>
          <w:tcPr>
            <w:tcW w:w="1843" w:type="dxa"/>
            <w:tcBorders>
              <w:right w:val="single" w:sz="4" w:space="0" w:color="auto"/>
            </w:tcBorders>
          </w:tcPr>
          <w:p w:rsidR="00F65FE7" w:rsidRDefault="00370B5B">
            <w:pPr>
              <w:widowControl w:val="0"/>
              <w:spacing w:line="480" w:lineRule="auto"/>
            </w:pPr>
            <w:r w:rsidRPr="00ED3BEE">
              <w:rPr>
                <w:sz w:val="22"/>
                <w:szCs w:val="22"/>
              </w:rPr>
              <w:t>Worker</w:t>
            </w:r>
          </w:p>
        </w:tc>
      </w:tr>
      <w:tr w:rsidR="0001512C" w:rsidRPr="00ED3BEE" w:rsidTr="00F840FB">
        <w:tc>
          <w:tcPr>
            <w:tcW w:w="2376" w:type="dxa"/>
            <w:tcBorders>
              <w:left w:val="single" w:sz="4" w:space="0" w:color="auto"/>
            </w:tcBorders>
          </w:tcPr>
          <w:p w:rsidR="00F65FE7" w:rsidRDefault="0001512C">
            <w:pPr>
              <w:widowControl w:val="0"/>
              <w:spacing w:line="480" w:lineRule="auto"/>
            </w:pPr>
            <w:r w:rsidRPr="00ED3BEE">
              <w:rPr>
                <w:sz w:val="22"/>
                <w:szCs w:val="22"/>
              </w:rPr>
              <w:t>Interview 11</w:t>
            </w:r>
          </w:p>
        </w:tc>
        <w:tc>
          <w:tcPr>
            <w:tcW w:w="1224" w:type="dxa"/>
            <w:gridSpan w:val="2"/>
          </w:tcPr>
          <w:p w:rsidR="00F65FE7" w:rsidRDefault="00370B5B">
            <w:pPr>
              <w:widowControl w:val="0"/>
              <w:spacing w:line="480" w:lineRule="auto"/>
            </w:pPr>
            <w:r w:rsidRPr="00ED3BEE">
              <w:rPr>
                <w:sz w:val="22"/>
                <w:szCs w:val="22"/>
              </w:rPr>
              <w:t>Male</w:t>
            </w:r>
          </w:p>
        </w:tc>
        <w:tc>
          <w:tcPr>
            <w:tcW w:w="2212" w:type="dxa"/>
            <w:gridSpan w:val="2"/>
          </w:tcPr>
          <w:p w:rsidR="00F65FE7" w:rsidRDefault="00370B5B">
            <w:pPr>
              <w:widowControl w:val="0"/>
              <w:spacing w:line="480" w:lineRule="auto"/>
            </w:pPr>
            <w:r w:rsidRPr="00ED3BEE">
              <w:rPr>
                <w:sz w:val="22"/>
                <w:szCs w:val="22"/>
              </w:rPr>
              <w:t>Belgium</w:t>
            </w:r>
          </w:p>
        </w:tc>
        <w:tc>
          <w:tcPr>
            <w:tcW w:w="1843" w:type="dxa"/>
            <w:tcBorders>
              <w:right w:val="single" w:sz="4" w:space="0" w:color="auto"/>
            </w:tcBorders>
          </w:tcPr>
          <w:p w:rsidR="00F65FE7" w:rsidRDefault="00370B5B">
            <w:pPr>
              <w:widowControl w:val="0"/>
              <w:spacing w:line="480" w:lineRule="auto"/>
            </w:pPr>
            <w:r w:rsidRPr="00ED3BEE">
              <w:rPr>
                <w:sz w:val="22"/>
                <w:szCs w:val="22"/>
              </w:rPr>
              <w:t>Middle-manager</w:t>
            </w:r>
          </w:p>
        </w:tc>
      </w:tr>
      <w:tr w:rsidR="0001512C" w:rsidRPr="00ED3BEE" w:rsidTr="00F840FB">
        <w:tc>
          <w:tcPr>
            <w:tcW w:w="2376" w:type="dxa"/>
            <w:tcBorders>
              <w:left w:val="single" w:sz="4" w:space="0" w:color="auto"/>
            </w:tcBorders>
          </w:tcPr>
          <w:p w:rsidR="00F65FE7" w:rsidRDefault="0001512C">
            <w:pPr>
              <w:widowControl w:val="0"/>
              <w:spacing w:line="480" w:lineRule="auto"/>
            </w:pPr>
            <w:r w:rsidRPr="00ED3BEE">
              <w:rPr>
                <w:sz w:val="22"/>
                <w:szCs w:val="22"/>
              </w:rPr>
              <w:t>Interview 12</w:t>
            </w:r>
          </w:p>
        </w:tc>
        <w:tc>
          <w:tcPr>
            <w:tcW w:w="1224" w:type="dxa"/>
            <w:gridSpan w:val="2"/>
          </w:tcPr>
          <w:p w:rsidR="00F65FE7" w:rsidRDefault="00370B5B">
            <w:pPr>
              <w:widowControl w:val="0"/>
              <w:spacing w:line="480" w:lineRule="auto"/>
            </w:pPr>
            <w:r w:rsidRPr="00ED3BEE">
              <w:rPr>
                <w:sz w:val="22"/>
                <w:szCs w:val="22"/>
              </w:rPr>
              <w:t>Male</w:t>
            </w:r>
          </w:p>
        </w:tc>
        <w:tc>
          <w:tcPr>
            <w:tcW w:w="2212" w:type="dxa"/>
            <w:gridSpan w:val="2"/>
          </w:tcPr>
          <w:p w:rsidR="00F65FE7" w:rsidRDefault="00370B5B">
            <w:pPr>
              <w:widowControl w:val="0"/>
              <w:spacing w:line="480" w:lineRule="auto"/>
            </w:pPr>
            <w:r w:rsidRPr="00ED3BEE">
              <w:rPr>
                <w:sz w:val="22"/>
                <w:szCs w:val="22"/>
              </w:rPr>
              <w:t>Belgium</w:t>
            </w:r>
          </w:p>
        </w:tc>
        <w:tc>
          <w:tcPr>
            <w:tcW w:w="1843" w:type="dxa"/>
            <w:tcBorders>
              <w:right w:val="single" w:sz="4" w:space="0" w:color="auto"/>
            </w:tcBorders>
          </w:tcPr>
          <w:p w:rsidR="00F65FE7" w:rsidRDefault="00370B5B">
            <w:pPr>
              <w:widowControl w:val="0"/>
              <w:spacing w:line="480" w:lineRule="auto"/>
              <w:jc w:val="both"/>
            </w:pPr>
            <w:r w:rsidRPr="00ED3BEE">
              <w:rPr>
                <w:sz w:val="22"/>
                <w:szCs w:val="22"/>
              </w:rPr>
              <w:t>Middle-manager</w:t>
            </w:r>
          </w:p>
        </w:tc>
      </w:tr>
      <w:tr w:rsidR="00370B5B" w:rsidRPr="00ED3BEE" w:rsidTr="00F840FB">
        <w:tc>
          <w:tcPr>
            <w:tcW w:w="2376" w:type="dxa"/>
            <w:tcBorders>
              <w:left w:val="single" w:sz="4" w:space="0" w:color="auto"/>
            </w:tcBorders>
          </w:tcPr>
          <w:p w:rsidR="00F65FE7" w:rsidRDefault="00370B5B">
            <w:pPr>
              <w:widowControl w:val="0"/>
              <w:spacing w:line="480" w:lineRule="auto"/>
            </w:pPr>
            <w:r w:rsidRPr="00ED3BEE">
              <w:rPr>
                <w:sz w:val="22"/>
                <w:szCs w:val="22"/>
              </w:rPr>
              <w:t>Interview 13</w:t>
            </w:r>
          </w:p>
        </w:tc>
        <w:tc>
          <w:tcPr>
            <w:tcW w:w="1224" w:type="dxa"/>
            <w:gridSpan w:val="2"/>
          </w:tcPr>
          <w:p w:rsidR="00F65FE7" w:rsidRDefault="00370B5B">
            <w:pPr>
              <w:widowControl w:val="0"/>
              <w:spacing w:line="480" w:lineRule="auto"/>
            </w:pPr>
            <w:r w:rsidRPr="00ED3BEE">
              <w:rPr>
                <w:sz w:val="22"/>
                <w:szCs w:val="22"/>
              </w:rPr>
              <w:t>Male</w:t>
            </w:r>
          </w:p>
        </w:tc>
        <w:tc>
          <w:tcPr>
            <w:tcW w:w="2212" w:type="dxa"/>
            <w:gridSpan w:val="2"/>
          </w:tcPr>
          <w:p w:rsidR="00F65FE7" w:rsidRDefault="00370B5B">
            <w:pPr>
              <w:widowControl w:val="0"/>
              <w:spacing w:line="480" w:lineRule="auto"/>
            </w:pPr>
            <w:r w:rsidRPr="00ED3BEE">
              <w:rPr>
                <w:sz w:val="22"/>
                <w:szCs w:val="22"/>
              </w:rPr>
              <w:t>Belgium</w:t>
            </w:r>
          </w:p>
        </w:tc>
        <w:tc>
          <w:tcPr>
            <w:tcW w:w="1843" w:type="dxa"/>
            <w:tcBorders>
              <w:right w:val="single" w:sz="4" w:space="0" w:color="auto"/>
            </w:tcBorders>
          </w:tcPr>
          <w:p w:rsidR="00F65FE7" w:rsidRDefault="00370B5B">
            <w:pPr>
              <w:widowControl w:val="0"/>
              <w:spacing w:line="480" w:lineRule="auto"/>
              <w:jc w:val="both"/>
            </w:pPr>
            <w:r w:rsidRPr="00ED3BEE">
              <w:rPr>
                <w:sz w:val="22"/>
                <w:szCs w:val="22"/>
              </w:rPr>
              <w:t>Worker</w:t>
            </w:r>
          </w:p>
        </w:tc>
      </w:tr>
      <w:tr w:rsidR="00370B5B" w:rsidRPr="00ED3BEE" w:rsidTr="00F840FB">
        <w:tc>
          <w:tcPr>
            <w:tcW w:w="2376" w:type="dxa"/>
            <w:tcBorders>
              <w:left w:val="single" w:sz="4" w:space="0" w:color="auto"/>
              <w:bottom w:val="single" w:sz="4" w:space="0" w:color="auto"/>
            </w:tcBorders>
          </w:tcPr>
          <w:p w:rsidR="00F65FE7" w:rsidRDefault="00370B5B">
            <w:pPr>
              <w:widowControl w:val="0"/>
              <w:spacing w:line="480" w:lineRule="auto"/>
            </w:pPr>
            <w:r w:rsidRPr="00ED3BEE">
              <w:rPr>
                <w:sz w:val="22"/>
                <w:szCs w:val="22"/>
              </w:rPr>
              <w:t>Interview 14</w:t>
            </w:r>
          </w:p>
        </w:tc>
        <w:tc>
          <w:tcPr>
            <w:tcW w:w="1224" w:type="dxa"/>
            <w:gridSpan w:val="2"/>
            <w:tcBorders>
              <w:bottom w:val="single" w:sz="4" w:space="0" w:color="auto"/>
            </w:tcBorders>
          </w:tcPr>
          <w:p w:rsidR="00F65FE7" w:rsidRDefault="00370B5B">
            <w:pPr>
              <w:widowControl w:val="0"/>
              <w:spacing w:line="480" w:lineRule="auto"/>
            </w:pPr>
            <w:r w:rsidRPr="00ED3BEE">
              <w:rPr>
                <w:sz w:val="22"/>
                <w:szCs w:val="22"/>
              </w:rPr>
              <w:t>Male</w:t>
            </w:r>
          </w:p>
        </w:tc>
        <w:tc>
          <w:tcPr>
            <w:tcW w:w="2212" w:type="dxa"/>
            <w:gridSpan w:val="2"/>
            <w:tcBorders>
              <w:bottom w:val="single" w:sz="4" w:space="0" w:color="auto"/>
            </w:tcBorders>
          </w:tcPr>
          <w:p w:rsidR="00F65FE7" w:rsidRDefault="00370B5B">
            <w:pPr>
              <w:widowControl w:val="0"/>
              <w:spacing w:line="480" w:lineRule="auto"/>
            </w:pPr>
            <w:r w:rsidRPr="00ED3BEE">
              <w:rPr>
                <w:sz w:val="22"/>
                <w:szCs w:val="22"/>
              </w:rPr>
              <w:t>Belgium</w:t>
            </w:r>
          </w:p>
        </w:tc>
        <w:tc>
          <w:tcPr>
            <w:tcW w:w="1843" w:type="dxa"/>
            <w:tcBorders>
              <w:bottom w:val="single" w:sz="4" w:space="0" w:color="auto"/>
              <w:right w:val="single" w:sz="4" w:space="0" w:color="auto"/>
            </w:tcBorders>
          </w:tcPr>
          <w:p w:rsidR="00F65FE7" w:rsidRDefault="00370B5B">
            <w:pPr>
              <w:widowControl w:val="0"/>
              <w:spacing w:line="480" w:lineRule="auto"/>
              <w:jc w:val="both"/>
            </w:pPr>
            <w:r w:rsidRPr="00ED3BEE">
              <w:rPr>
                <w:sz w:val="22"/>
                <w:szCs w:val="22"/>
              </w:rPr>
              <w:t>Worker</w:t>
            </w:r>
          </w:p>
        </w:tc>
      </w:tr>
      <w:tr w:rsidR="00370B5B" w:rsidRPr="00ED3BEE" w:rsidTr="00F840FB">
        <w:tc>
          <w:tcPr>
            <w:tcW w:w="2376" w:type="dxa"/>
            <w:tcBorders>
              <w:top w:val="single" w:sz="4" w:space="0" w:color="auto"/>
            </w:tcBorders>
          </w:tcPr>
          <w:p w:rsidR="00F65FE7" w:rsidRDefault="00F65FE7">
            <w:pPr>
              <w:widowControl w:val="0"/>
              <w:spacing w:line="480" w:lineRule="auto"/>
            </w:pPr>
          </w:p>
        </w:tc>
        <w:tc>
          <w:tcPr>
            <w:tcW w:w="1224" w:type="dxa"/>
            <w:gridSpan w:val="2"/>
            <w:tcBorders>
              <w:top w:val="single" w:sz="4" w:space="0" w:color="auto"/>
            </w:tcBorders>
          </w:tcPr>
          <w:p w:rsidR="00F65FE7" w:rsidRDefault="00F65FE7">
            <w:pPr>
              <w:widowControl w:val="0"/>
              <w:spacing w:line="480" w:lineRule="auto"/>
            </w:pPr>
          </w:p>
        </w:tc>
        <w:tc>
          <w:tcPr>
            <w:tcW w:w="2212" w:type="dxa"/>
            <w:gridSpan w:val="2"/>
            <w:tcBorders>
              <w:top w:val="single" w:sz="4" w:space="0" w:color="auto"/>
            </w:tcBorders>
          </w:tcPr>
          <w:p w:rsidR="00F65FE7" w:rsidRDefault="00F65FE7">
            <w:pPr>
              <w:widowControl w:val="0"/>
              <w:spacing w:line="480" w:lineRule="auto"/>
            </w:pPr>
          </w:p>
        </w:tc>
        <w:tc>
          <w:tcPr>
            <w:tcW w:w="1843" w:type="dxa"/>
            <w:tcBorders>
              <w:top w:val="single" w:sz="4" w:space="0" w:color="auto"/>
            </w:tcBorders>
          </w:tcPr>
          <w:p w:rsidR="00F65FE7" w:rsidRDefault="00F65FE7">
            <w:pPr>
              <w:widowControl w:val="0"/>
              <w:spacing w:line="480" w:lineRule="auto"/>
            </w:pPr>
          </w:p>
        </w:tc>
      </w:tr>
    </w:tbl>
    <w:p w:rsidR="00F65FE7" w:rsidRDefault="0001512C">
      <w:pPr>
        <w:widowControl w:val="0"/>
        <w:spacing w:line="480" w:lineRule="auto"/>
        <w:rPr>
          <w:i/>
          <w:sz w:val="22"/>
          <w:szCs w:val="22"/>
        </w:rPr>
      </w:pPr>
      <w:r w:rsidRPr="00ED3BEE">
        <w:rPr>
          <w:sz w:val="22"/>
          <w:szCs w:val="22"/>
        </w:rPr>
        <w:br w:type="page"/>
      </w:r>
      <w:r w:rsidRPr="00ED3BEE">
        <w:rPr>
          <w:sz w:val="22"/>
          <w:szCs w:val="22"/>
        </w:rPr>
        <w:lastRenderedPageBreak/>
        <w:t xml:space="preserve">Table </w:t>
      </w:r>
      <w:r w:rsidR="00590EAB">
        <w:rPr>
          <w:sz w:val="22"/>
          <w:szCs w:val="22"/>
        </w:rPr>
        <w:t>1</w:t>
      </w:r>
      <w:r w:rsidRPr="00ED3BEE">
        <w:rPr>
          <w:sz w:val="22"/>
          <w:szCs w:val="22"/>
        </w:rPr>
        <w:t xml:space="preserve"> </w:t>
      </w:r>
      <w:r w:rsidRPr="00ED3BEE">
        <w:rPr>
          <w:i/>
          <w:sz w:val="22"/>
          <w:szCs w:val="22"/>
        </w:rPr>
        <w:t>(continued)</w:t>
      </w:r>
    </w:p>
    <w:tbl>
      <w:tblPr>
        <w:tblW w:w="7655" w:type="dxa"/>
        <w:tblInd w:w="108" w:type="dxa"/>
        <w:tblLayout w:type="fixed"/>
        <w:tblLook w:val="00BF"/>
      </w:tblPr>
      <w:tblGrid>
        <w:gridCol w:w="2376"/>
        <w:gridCol w:w="1224"/>
        <w:gridCol w:w="2160"/>
        <w:gridCol w:w="1895"/>
      </w:tblGrid>
      <w:tr w:rsidR="0001512C" w:rsidRPr="00ED3BEE" w:rsidTr="006E51D0">
        <w:tc>
          <w:tcPr>
            <w:tcW w:w="2376" w:type="dxa"/>
            <w:tcBorders>
              <w:top w:val="single" w:sz="4" w:space="0" w:color="auto"/>
              <w:left w:val="single" w:sz="4" w:space="0" w:color="auto"/>
              <w:bottom w:val="single" w:sz="4" w:space="0" w:color="auto"/>
            </w:tcBorders>
          </w:tcPr>
          <w:p w:rsidR="00F65FE7" w:rsidRDefault="00F65FE7">
            <w:pPr>
              <w:widowControl w:val="0"/>
              <w:spacing w:before="120" w:line="480" w:lineRule="auto"/>
              <w:jc w:val="center"/>
              <w:rPr>
                <w:b/>
              </w:rPr>
            </w:pPr>
          </w:p>
        </w:tc>
        <w:tc>
          <w:tcPr>
            <w:tcW w:w="1224" w:type="dxa"/>
            <w:tcBorders>
              <w:top w:val="single" w:sz="4" w:space="0" w:color="auto"/>
              <w:bottom w:val="single" w:sz="4" w:space="0" w:color="auto"/>
            </w:tcBorders>
          </w:tcPr>
          <w:p w:rsidR="00F65FE7" w:rsidRDefault="0001512C">
            <w:pPr>
              <w:widowControl w:val="0"/>
              <w:spacing w:before="120" w:line="480" w:lineRule="auto"/>
              <w:rPr>
                <w:b/>
              </w:rPr>
            </w:pPr>
            <w:r w:rsidRPr="00ED3BEE">
              <w:rPr>
                <w:b/>
                <w:sz w:val="22"/>
                <w:szCs w:val="22"/>
              </w:rPr>
              <w:t>Gender</w:t>
            </w:r>
          </w:p>
        </w:tc>
        <w:tc>
          <w:tcPr>
            <w:tcW w:w="2160" w:type="dxa"/>
            <w:tcBorders>
              <w:top w:val="single" w:sz="4" w:space="0" w:color="auto"/>
              <w:bottom w:val="single" w:sz="4" w:space="0" w:color="auto"/>
            </w:tcBorders>
          </w:tcPr>
          <w:p w:rsidR="00F65FE7" w:rsidRDefault="0001512C">
            <w:pPr>
              <w:widowControl w:val="0"/>
              <w:spacing w:before="120" w:line="480" w:lineRule="auto"/>
              <w:rPr>
                <w:b/>
              </w:rPr>
            </w:pPr>
            <w:r w:rsidRPr="00ED3BEE">
              <w:rPr>
                <w:b/>
                <w:sz w:val="22"/>
                <w:szCs w:val="22"/>
              </w:rPr>
              <w:t>Ethnicity</w:t>
            </w:r>
          </w:p>
        </w:tc>
        <w:tc>
          <w:tcPr>
            <w:tcW w:w="1895" w:type="dxa"/>
            <w:tcBorders>
              <w:top w:val="single" w:sz="4" w:space="0" w:color="auto"/>
              <w:bottom w:val="single" w:sz="4" w:space="0" w:color="auto"/>
              <w:right w:val="single" w:sz="4" w:space="0" w:color="auto"/>
            </w:tcBorders>
          </w:tcPr>
          <w:p w:rsidR="00F65FE7" w:rsidRDefault="0001512C">
            <w:pPr>
              <w:widowControl w:val="0"/>
              <w:spacing w:before="120" w:line="480" w:lineRule="auto"/>
              <w:rPr>
                <w:b/>
              </w:rPr>
            </w:pPr>
            <w:r w:rsidRPr="00ED3BEE">
              <w:rPr>
                <w:b/>
                <w:sz w:val="22"/>
                <w:szCs w:val="22"/>
              </w:rPr>
              <w:t>Function</w:t>
            </w:r>
          </w:p>
        </w:tc>
      </w:tr>
      <w:tr w:rsidR="0001512C" w:rsidRPr="00ED3BEE" w:rsidTr="00590EAB">
        <w:tc>
          <w:tcPr>
            <w:tcW w:w="2376" w:type="dxa"/>
            <w:tcBorders>
              <w:top w:val="single" w:sz="4" w:space="0" w:color="auto"/>
              <w:left w:val="single" w:sz="4" w:space="0" w:color="auto"/>
            </w:tcBorders>
          </w:tcPr>
          <w:p w:rsidR="00F65FE7" w:rsidRDefault="00ED3BEE">
            <w:pPr>
              <w:widowControl w:val="0"/>
              <w:spacing w:before="120" w:after="120" w:line="480" w:lineRule="auto"/>
              <w:rPr>
                <w:b/>
              </w:rPr>
            </w:pPr>
            <w:r w:rsidRPr="00ED3BEE">
              <w:rPr>
                <w:b/>
                <w:sz w:val="22"/>
                <w:szCs w:val="22"/>
              </w:rPr>
              <w:t>F</w:t>
            </w:r>
            <w:r w:rsidR="00370B5B" w:rsidRPr="00ED3BEE">
              <w:rPr>
                <w:b/>
                <w:sz w:val="22"/>
                <w:szCs w:val="22"/>
              </w:rPr>
              <w:t>loriculture company</w:t>
            </w:r>
          </w:p>
        </w:tc>
        <w:tc>
          <w:tcPr>
            <w:tcW w:w="1224" w:type="dxa"/>
          </w:tcPr>
          <w:p w:rsidR="00F65FE7" w:rsidRDefault="00F65FE7">
            <w:pPr>
              <w:widowControl w:val="0"/>
              <w:spacing w:before="120" w:line="480" w:lineRule="auto"/>
            </w:pPr>
          </w:p>
        </w:tc>
        <w:tc>
          <w:tcPr>
            <w:tcW w:w="2160" w:type="dxa"/>
          </w:tcPr>
          <w:p w:rsidR="00F65FE7" w:rsidRDefault="00F65FE7">
            <w:pPr>
              <w:widowControl w:val="0"/>
              <w:spacing w:before="120" w:line="480" w:lineRule="auto"/>
            </w:pPr>
          </w:p>
        </w:tc>
        <w:tc>
          <w:tcPr>
            <w:tcW w:w="1895" w:type="dxa"/>
            <w:tcBorders>
              <w:right w:val="single" w:sz="4" w:space="0" w:color="auto"/>
            </w:tcBorders>
          </w:tcPr>
          <w:p w:rsidR="00F65FE7" w:rsidRDefault="00F65FE7">
            <w:pPr>
              <w:widowControl w:val="0"/>
              <w:spacing w:before="120" w:line="480" w:lineRule="auto"/>
            </w:pPr>
          </w:p>
        </w:tc>
      </w:tr>
      <w:tr w:rsidR="0001512C" w:rsidRPr="00ED3BEE" w:rsidTr="00590EAB">
        <w:tc>
          <w:tcPr>
            <w:tcW w:w="2376" w:type="dxa"/>
            <w:tcBorders>
              <w:left w:val="single" w:sz="4" w:space="0" w:color="auto"/>
            </w:tcBorders>
          </w:tcPr>
          <w:p w:rsidR="00F65FE7" w:rsidRDefault="0001512C">
            <w:pPr>
              <w:widowControl w:val="0"/>
              <w:spacing w:line="480" w:lineRule="auto"/>
            </w:pPr>
            <w:r w:rsidRPr="00ED3BEE">
              <w:rPr>
                <w:sz w:val="22"/>
                <w:szCs w:val="22"/>
              </w:rPr>
              <w:t xml:space="preserve">Interview 1 </w:t>
            </w:r>
          </w:p>
        </w:tc>
        <w:tc>
          <w:tcPr>
            <w:tcW w:w="1224" w:type="dxa"/>
          </w:tcPr>
          <w:p w:rsidR="00F65FE7" w:rsidRDefault="00295D58">
            <w:pPr>
              <w:widowControl w:val="0"/>
              <w:spacing w:line="480" w:lineRule="auto"/>
            </w:pPr>
            <w:r w:rsidRPr="00ED3BEE">
              <w:rPr>
                <w:sz w:val="22"/>
                <w:szCs w:val="22"/>
              </w:rPr>
              <w:t>Female</w:t>
            </w:r>
          </w:p>
        </w:tc>
        <w:tc>
          <w:tcPr>
            <w:tcW w:w="2160" w:type="dxa"/>
          </w:tcPr>
          <w:p w:rsidR="00F65FE7" w:rsidRDefault="00295D58">
            <w:pPr>
              <w:widowControl w:val="0"/>
              <w:spacing w:line="480" w:lineRule="auto"/>
            </w:pPr>
            <w:r w:rsidRPr="00ED3BEE">
              <w:rPr>
                <w:sz w:val="22"/>
                <w:szCs w:val="22"/>
              </w:rPr>
              <w:t>Belgium</w:t>
            </w:r>
          </w:p>
        </w:tc>
        <w:tc>
          <w:tcPr>
            <w:tcW w:w="1895" w:type="dxa"/>
            <w:tcBorders>
              <w:right w:val="single" w:sz="4" w:space="0" w:color="auto"/>
            </w:tcBorders>
          </w:tcPr>
          <w:p w:rsidR="00F65FE7" w:rsidRDefault="00295D58">
            <w:pPr>
              <w:widowControl w:val="0"/>
              <w:spacing w:line="480" w:lineRule="auto"/>
            </w:pPr>
            <w:r w:rsidRPr="00ED3BEE">
              <w:rPr>
                <w:sz w:val="22"/>
                <w:szCs w:val="22"/>
              </w:rPr>
              <w:t>Middle-manager</w:t>
            </w:r>
          </w:p>
        </w:tc>
      </w:tr>
      <w:tr w:rsidR="0001512C" w:rsidRPr="00ED3BEE" w:rsidTr="00590EAB">
        <w:tc>
          <w:tcPr>
            <w:tcW w:w="2376" w:type="dxa"/>
            <w:tcBorders>
              <w:left w:val="single" w:sz="4" w:space="0" w:color="auto"/>
            </w:tcBorders>
          </w:tcPr>
          <w:p w:rsidR="00F65FE7" w:rsidRDefault="0001512C">
            <w:pPr>
              <w:widowControl w:val="0"/>
              <w:spacing w:line="480" w:lineRule="auto"/>
            </w:pPr>
            <w:r w:rsidRPr="00ED3BEE">
              <w:rPr>
                <w:sz w:val="22"/>
                <w:szCs w:val="22"/>
              </w:rPr>
              <w:t>Interview 2</w:t>
            </w:r>
          </w:p>
        </w:tc>
        <w:tc>
          <w:tcPr>
            <w:tcW w:w="1224" w:type="dxa"/>
          </w:tcPr>
          <w:p w:rsidR="00F65FE7" w:rsidRDefault="00613FCA">
            <w:pPr>
              <w:widowControl w:val="0"/>
              <w:spacing w:line="480" w:lineRule="auto"/>
            </w:pPr>
            <w:r w:rsidRPr="00ED3BEE">
              <w:rPr>
                <w:sz w:val="22"/>
                <w:szCs w:val="22"/>
              </w:rPr>
              <w:t>Female</w:t>
            </w:r>
          </w:p>
        </w:tc>
        <w:tc>
          <w:tcPr>
            <w:tcW w:w="2160" w:type="dxa"/>
          </w:tcPr>
          <w:p w:rsidR="00F65FE7" w:rsidRDefault="00613FCA">
            <w:pPr>
              <w:widowControl w:val="0"/>
              <w:spacing w:line="480" w:lineRule="auto"/>
            </w:pPr>
            <w:r w:rsidRPr="00ED3BEE">
              <w:rPr>
                <w:sz w:val="22"/>
                <w:szCs w:val="22"/>
              </w:rPr>
              <w:t>Turkey</w:t>
            </w:r>
          </w:p>
        </w:tc>
        <w:tc>
          <w:tcPr>
            <w:tcW w:w="1895" w:type="dxa"/>
            <w:tcBorders>
              <w:right w:val="single" w:sz="4" w:space="0" w:color="auto"/>
            </w:tcBorders>
          </w:tcPr>
          <w:p w:rsidR="00F65FE7" w:rsidRDefault="00613FCA">
            <w:pPr>
              <w:widowControl w:val="0"/>
              <w:spacing w:line="480" w:lineRule="auto"/>
            </w:pPr>
            <w:r w:rsidRPr="00ED3BEE">
              <w:rPr>
                <w:sz w:val="22"/>
                <w:szCs w:val="22"/>
              </w:rPr>
              <w:t>Worker</w:t>
            </w:r>
          </w:p>
        </w:tc>
      </w:tr>
      <w:tr w:rsidR="0001512C" w:rsidRPr="00ED3BEE" w:rsidTr="00590EAB">
        <w:tc>
          <w:tcPr>
            <w:tcW w:w="2376" w:type="dxa"/>
            <w:tcBorders>
              <w:left w:val="single" w:sz="4" w:space="0" w:color="auto"/>
            </w:tcBorders>
          </w:tcPr>
          <w:p w:rsidR="00F65FE7" w:rsidRDefault="0001512C">
            <w:pPr>
              <w:widowControl w:val="0"/>
              <w:spacing w:line="480" w:lineRule="auto"/>
            </w:pPr>
            <w:r w:rsidRPr="00ED3BEE">
              <w:rPr>
                <w:sz w:val="22"/>
                <w:szCs w:val="22"/>
              </w:rPr>
              <w:t>Interview 3</w:t>
            </w:r>
          </w:p>
        </w:tc>
        <w:tc>
          <w:tcPr>
            <w:tcW w:w="1224" w:type="dxa"/>
          </w:tcPr>
          <w:p w:rsidR="00F65FE7" w:rsidRDefault="00613FCA">
            <w:pPr>
              <w:widowControl w:val="0"/>
              <w:spacing w:line="480" w:lineRule="auto"/>
            </w:pPr>
            <w:r w:rsidRPr="00ED3BEE">
              <w:rPr>
                <w:sz w:val="22"/>
                <w:szCs w:val="22"/>
              </w:rPr>
              <w:t>Female</w:t>
            </w:r>
          </w:p>
        </w:tc>
        <w:tc>
          <w:tcPr>
            <w:tcW w:w="2160" w:type="dxa"/>
          </w:tcPr>
          <w:p w:rsidR="00F65FE7" w:rsidRDefault="00613FCA">
            <w:pPr>
              <w:widowControl w:val="0"/>
              <w:spacing w:line="480" w:lineRule="auto"/>
            </w:pPr>
            <w:r w:rsidRPr="00ED3BEE">
              <w:rPr>
                <w:sz w:val="22"/>
                <w:szCs w:val="22"/>
              </w:rPr>
              <w:t>The Netherlands</w:t>
            </w:r>
          </w:p>
        </w:tc>
        <w:tc>
          <w:tcPr>
            <w:tcW w:w="1895" w:type="dxa"/>
            <w:tcBorders>
              <w:right w:val="single" w:sz="4" w:space="0" w:color="auto"/>
            </w:tcBorders>
          </w:tcPr>
          <w:p w:rsidR="00F65FE7" w:rsidRDefault="00613FCA">
            <w:pPr>
              <w:widowControl w:val="0"/>
              <w:spacing w:line="480" w:lineRule="auto"/>
            </w:pPr>
            <w:r w:rsidRPr="00ED3BEE">
              <w:rPr>
                <w:sz w:val="22"/>
                <w:szCs w:val="22"/>
              </w:rPr>
              <w:t>Worker</w:t>
            </w:r>
          </w:p>
        </w:tc>
      </w:tr>
      <w:tr w:rsidR="0001512C" w:rsidRPr="00ED3BEE" w:rsidTr="00590EAB">
        <w:tc>
          <w:tcPr>
            <w:tcW w:w="2376" w:type="dxa"/>
            <w:tcBorders>
              <w:left w:val="single" w:sz="4" w:space="0" w:color="auto"/>
            </w:tcBorders>
          </w:tcPr>
          <w:p w:rsidR="00F65FE7" w:rsidRDefault="0001512C">
            <w:pPr>
              <w:widowControl w:val="0"/>
              <w:spacing w:line="480" w:lineRule="auto"/>
            </w:pPr>
            <w:r w:rsidRPr="00ED3BEE">
              <w:rPr>
                <w:sz w:val="22"/>
                <w:szCs w:val="22"/>
              </w:rPr>
              <w:t>Interview 4</w:t>
            </w:r>
          </w:p>
        </w:tc>
        <w:tc>
          <w:tcPr>
            <w:tcW w:w="1224" w:type="dxa"/>
          </w:tcPr>
          <w:p w:rsidR="00F65FE7" w:rsidRDefault="00613FCA">
            <w:pPr>
              <w:widowControl w:val="0"/>
              <w:spacing w:line="480" w:lineRule="auto"/>
            </w:pPr>
            <w:r w:rsidRPr="00ED3BEE">
              <w:rPr>
                <w:sz w:val="22"/>
                <w:szCs w:val="22"/>
              </w:rPr>
              <w:t>Female</w:t>
            </w:r>
          </w:p>
        </w:tc>
        <w:tc>
          <w:tcPr>
            <w:tcW w:w="2160" w:type="dxa"/>
          </w:tcPr>
          <w:p w:rsidR="00F65FE7" w:rsidRDefault="00613FCA">
            <w:pPr>
              <w:widowControl w:val="0"/>
              <w:spacing w:line="480" w:lineRule="auto"/>
            </w:pPr>
            <w:r w:rsidRPr="00ED3BEE">
              <w:rPr>
                <w:sz w:val="22"/>
                <w:szCs w:val="22"/>
              </w:rPr>
              <w:t>Belgium</w:t>
            </w:r>
          </w:p>
        </w:tc>
        <w:tc>
          <w:tcPr>
            <w:tcW w:w="1895" w:type="dxa"/>
            <w:tcBorders>
              <w:right w:val="single" w:sz="4" w:space="0" w:color="auto"/>
            </w:tcBorders>
          </w:tcPr>
          <w:p w:rsidR="00F65FE7" w:rsidRDefault="00613FCA">
            <w:pPr>
              <w:widowControl w:val="0"/>
              <w:spacing w:line="480" w:lineRule="auto"/>
            </w:pPr>
            <w:r w:rsidRPr="00ED3BEE">
              <w:rPr>
                <w:sz w:val="22"/>
                <w:szCs w:val="22"/>
              </w:rPr>
              <w:t>Worker</w:t>
            </w:r>
          </w:p>
        </w:tc>
      </w:tr>
      <w:tr w:rsidR="0001512C" w:rsidRPr="00ED3BEE" w:rsidTr="00590EAB">
        <w:tc>
          <w:tcPr>
            <w:tcW w:w="2376" w:type="dxa"/>
            <w:tcBorders>
              <w:left w:val="single" w:sz="4" w:space="0" w:color="auto"/>
            </w:tcBorders>
          </w:tcPr>
          <w:p w:rsidR="00F65FE7" w:rsidRDefault="0001512C">
            <w:pPr>
              <w:widowControl w:val="0"/>
              <w:spacing w:line="480" w:lineRule="auto"/>
            </w:pPr>
            <w:r w:rsidRPr="00ED3BEE">
              <w:rPr>
                <w:sz w:val="22"/>
                <w:szCs w:val="22"/>
              </w:rPr>
              <w:t>Interview 5</w:t>
            </w:r>
          </w:p>
        </w:tc>
        <w:tc>
          <w:tcPr>
            <w:tcW w:w="1224" w:type="dxa"/>
          </w:tcPr>
          <w:p w:rsidR="00F65FE7" w:rsidRDefault="00613FCA">
            <w:pPr>
              <w:widowControl w:val="0"/>
              <w:spacing w:line="480" w:lineRule="auto"/>
            </w:pPr>
            <w:r w:rsidRPr="00ED3BEE">
              <w:rPr>
                <w:sz w:val="22"/>
                <w:szCs w:val="22"/>
              </w:rPr>
              <w:t>Female</w:t>
            </w:r>
          </w:p>
        </w:tc>
        <w:tc>
          <w:tcPr>
            <w:tcW w:w="2160" w:type="dxa"/>
          </w:tcPr>
          <w:p w:rsidR="00F65FE7" w:rsidRDefault="00613FCA">
            <w:pPr>
              <w:widowControl w:val="0"/>
              <w:spacing w:line="480" w:lineRule="auto"/>
            </w:pPr>
            <w:r w:rsidRPr="00ED3BEE">
              <w:rPr>
                <w:sz w:val="22"/>
                <w:szCs w:val="22"/>
              </w:rPr>
              <w:t>Nigeria</w:t>
            </w:r>
          </w:p>
        </w:tc>
        <w:tc>
          <w:tcPr>
            <w:tcW w:w="1895" w:type="dxa"/>
            <w:tcBorders>
              <w:right w:val="single" w:sz="4" w:space="0" w:color="auto"/>
            </w:tcBorders>
          </w:tcPr>
          <w:p w:rsidR="00F65FE7" w:rsidRDefault="00613FCA">
            <w:pPr>
              <w:widowControl w:val="0"/>
              <w:spacing w:line="480" w:lineRule="auto"/>
            </w:pPr>
            <w:r w:rsidRPr="00ED3BEE">
              <w:rPr>
                <w:sz w:val="22"/>
                <w:szCs w:val="22"/>
              </w:rPr>
              <w:t>Worker</w:t>
            </w:r>
          </w:p>
        </w:tc>
      </w:tr>
      <w:tr w:rsidR="0001512C" w:rsidRPr="00ED3BEE" w:rsidTr="00590EAB">
        <w:tc>
          <w:tcPr>
            <w:tcW w:w="2376" w:type="dxa"/>
            <w:tcBorders>
              <w:left w:val="single" w:sz="4" w:space="0" w:color="auto"/>
            </w:tcBorders>
          </w:tcPr>
          <w:p w:rsidR="00F65FE7" w:rsidRDefault="0001512C">
            <w:pPr>
              <w:widowControl w:val="0"/>
              <w:spacing w:line="480" w:lineRule="auto"/>
            </w:pPr>
            <w:r w:rsidRPr="00ED3BEE">
              <w:rPr>
                <w:sz w:val="22"/>
                <w:szCs w:val="22"/>
              </w:rPr>
              <w:t>Interview 6</w:t>
            </w:r>
          </w:p>
        </w:tc>
        <w:tc>
          <w:tcPr>
            <w:tcW w:w="1224" w:type="dxa"/>
          </w:tcPr>
          <w:p w:rsidR="00F65FE7" w:rsidRDefault="00613FCA">
            <w:pPr>
              <w:widowControl w:val="0"/>
              <w:spacing w:line="480" w:lineRule="auto"/>
            </w:pPr>
            <w:r w:rsidRPr="00ED3BEE">
              <w:rPr>
                <w:sz w:val="22"/>
                <w:szCs w:val="22"/>
              </w:rPr>
              <w:t>Female</w:t>
            </w:r>
          </w:p>
        </w:tc>
        <w:tc>
          <w:tcPr>
            <w:tcW w:w="2160" w:type="dxa"/>
          </w:tcPr>
          <w:p w:rsidR="00F65FE7" w:rsidRDefault="00613FCA">
            <w:pPr>
              <w:widowControl w:val="0"/>
              <w:spacing w:line="480" w:lineRule="auto"/>
            </w:pPr>
            <w:r w:rsidRPr="00ED3BEE">
              <w:rPr>
                <w:sz w:val="22"/>
                <w:szCs w:val="22"/>
              </w:rPr>
              <w:t>Belgium</w:t>
            </w:r>
          </w:p>
        </w:tc>
        <w:tc>
          <w:tcPr>
            <w:tcW w:w="1895" w:type="dxa"/>
            <w:tcBorders>
              <w:right w:val="single" w:sz="4" w:space="0" w:color="auto"/>
            </w:tcBorders>
          </w:tcPr>
          <w:p w:rsidR="00F65FE7" w:rsidRDefault="00613FCA">
            <w:pPr>
              <w:widowControl w:val="0"/>
              <w:spacing w:line="480" w:lineRule="auto"/>
            </w:pPr>
            <w:r w:rsidRPr="00ED3BEE">
              <w:rPr>
                <w:sz w:val="22"/>
                <w:szCs w:val="22"/>
              </w:rPr>
              <w:t>Supervisor</w:t>
            </w:r>
          </w:p>
        </w:tc>
      </w:tr>
      <w:tr w:rsidR="0001512C" w:rsidRPr="00ED3BEE" w:rsidTr="00590EAB">
        <w:tc>
          <w:tcPr>
            <w:tcW w:w="2376" w:type="dxa"/>
            <w:tcBorders>
              <w:left w:val="single" w:sz="4" w:space="0" w:color="auto"/>
            </w:tcBorders>
          </w:tcPr>
          <w:p w:rsidR="00F65FE7" w:rsidRDefault="0001512C">
            <w:pPr>
              <w:widowControl w:val="0"/>
              <w:spacing w:line="480" w:lineRule="auto"/>
            </w:pPr>
            <w:r w:rsidRPr="00ED3BEE">
              <w:rPr>
                <w:sz w:val="22"/>
                <w:szCs w:val="22"/>
              </w:rPr>
              <w:t>Interview 7</w:t>
            </w:r>
          </w:p>
        </w:tc>
        <w:tc>
          <w:tcPr>
            <w:tcW w:w="1224" w:type="dxa"/>
          </w:tcPr>
          <w:p w:rsidR="00F65FE7" w:rsidRDefault="00613FCA">
            <w:pPr>
              <w:widowControl w:val="0"/>
              <w:spacing w:line="480" w:lineRule="auto"/>
            </w:pPr>
            <w:r w:rsidRPr="00ED3BEE">
              <w:rPr>
                <w:sz w:val="22"/>
                <w:szCs w:val="22"/>
              </w:rPr>
              <w:t>Female</w:t>
            </w:r>
          </w:p>
        </w:tc>
        <w:tc>
          <w:tcPr>
            <w:tcW w:w="2160" w:type="dxa"/>
          </w:tcPr>
          <w:p w:rsidR="00F65FE7" w:rsidRDefault="00613FCA">
            <w:pPr>
              <w:widowControl w:val="0"/>
              <w:spacing w:line="480" w:lineRule="auto"/>
            </w:pPr>
            <w:r w:rsidRPr="00ED3BEE">
              <w:rPr>
                <w:sz w:val="22"/>
                <w:szCs w:val="22"/>
              </w:rPr>
              <w:t>Cuba</w:t>
            </w:r>
          </w:p>
        </w:tc>
        <w:tc>
          <w:tcPr>
            <w:tcW w:w="1895" w:type="dxa"/>
            <w:tcBorders>
              <w:right w:val="single" w:sz="4" w:space="0" w:color="auto"/>
            </w:tcBorders>
          </w:tcPr>
          <w:p w:rsidR="00F65FE7" w:rsidRDefault="00613FCA">
            <w:pPr>
              <w:widowControl w:val="0"/>
              <w:spacing w:line="480" w:lineRule="auto"/>
            </w:pPr>
            <w:r w:rsidRPr="00ED3BEE">
              <w:rPr>
                <w:sz w:val="22"/>
                <w:szCs w:val="22"/>
              </w:rPr>
              <w:t>Worker</w:t>
            </w:r>
          </w:p>
        </w:tc>
      </w:tr>
      <w:tr w:rsidR="0001512C" w:rsidRPr="00ED3BEE" w:rsidTr="00590EAB">
        <w:tc>
          <w:tcPr>
            <w:tcW w:w="2376" w:type="dxa"/>
            <w:tcBorders>
              <w:left w:val="single" w:sz="4" w:space="0" w:color="auto"/>
            </w:tcBorders>
          </w:tcPr>
          <w:p w:rsidR="00F65FE7" w:rsidRDefault="0001512C">
            <w:pPr>
              <w:widowControl w:val="0"/>
              <w:spacing w:line="480" w:lineRule="auto"/>
            </w:pPr>
            <w:r w:rsidRPr="00ED3BEE">
              <w:rPr>
                <w:sz w:val="22"/>
                <w:szCs w:val="22"/>
              </w:rPr>
              <w:t>Interview 8</w:t>
            </w:r>
          </w:p>
        </w:tc>
        <w:tc>
          <w:tcPr>
            <w:tcW w:w="1224" w:type="dxa"/>
          </w:tcPr>
          <w:p w:rsidR="00F65FE7" w:rsidRDefault="00613FCA">
            <w:pPr>
              <w:widowControl w:val="0"/>
              <w:spacing w:line="480" w:lineRule="auto"/>
            </w:pPr>
            <w:r w:rsidRPr="00ED3BEE">
              <w:rPr>
                <w:sz w:val="22"/>
                <w:szCs w:val="22"/>
              </w:rPr>
              <w:t>Male</w:t>
            </w:r>
          </w:p>
        </w:tc>
        <w:tc>
          <w:tcPr>
            <w:tcW w:w="2160" w:type="dxa"/>
          </w:tcPr>
          <w:p w:rsidR="00F65FE7" w:rsidRDefault="00613FCA">
            <w:pPr>
              <w:widowControl w:val="0"/>
              <w:spacing w:line="480" w:lineRule="auto"/>
            </w:pPr>
            <w:r w:rsidRPr="00ED3BEE">
              <w:rPr>
                <w:sz w:val="22"/>
                <w:szCs w:val="22"/>
              </w:rPr>
              <w:t>Belgium</w:t>
            </w:r>
          </w:p>
        </w:tc>
        <w:tc>
          <w:tcPr>
            <w:tcW w:w="1895" w:type="dxa"/>
            <w:tcBorders>
              <w:right w:val="single" w:sz="4" w:space="0" w:color="auto"/>
            </w:tcBorders>
          </w:tcPr>
          <w:p w:rsidR="00F65FE7" w:rsidRDefault="00613FCA">
            <w:pPr>
              <w:widowControl w:val="0"/>
              <w:spacing w:line="480" w:lineRule="auto"/>
            </w:pPr>
            <w:r w:rsidRPr="00ED3BEE">
              <w:rPr>
                <w:sz w:val="22"/>
                <w:szCs w:val="22"/>
              </w:rPr>
              <w:t>Director</w:t>
            </w:r>
          </w:p>
        </w:tc>
      </w:tr>
      <w:tr w:rsidR="0001512C" w:rsidRPr="00ED3BEE" w:rsidTr="00590EAB">
        <w:tc>
          <w:tcPr>
            <w:tcW w:w="2376" w:type="dxa"/>
            <w:tcBorders>
              <w:left w:val="single" w:sz="4" w:space="0" w:color="auto"/>
            </w:tcBorders>
          </w:tcPr>
          <w:p w:rsidR="00F65FE7" w:rsidRDefault="0001512C">
            <w:pPr>
              <w:widowControl w:val="0"/>
              <w:spacing w:line="480" w:lineRule="auto"/>
            </w:pPr>
            <w:r w:rsidRPr="00ED3BEE">
              <w:rPr>
                <w:sz w:val="22"/>
                <w:szCs w:val="22"/>
              </w:rPr>
              <w:t>Interview 9</w:t>
            </w:r>
          </w:p>
        </w:tc>
        <w:tc>
          <w:tcPr>
            <w:tcW w:w="1224" w:type="dxa"/>
          </w:tcPr>
          <w:p w:rsidR="00F65FE7" w:rsidRDefault="00613FCA">
            <w:pPr>
              <w:widowControl w:val="0"/>
              <w:spacing w:line="480" w:lineRule="auto"/>
            </w:pPr>
            <w:r w:rsidRPr="00ED3BEE">
              <w:rPr>
                <w:sz w:val="22"/>
                <w:szCs w:val="22"/>
              </w:rPr>
              <w:t xml:space="preserve">Female </w:t>
            </w:r>
          </w:p>
        </w:tc>
        <w:tc>
          <w:tcPr>
            <w:tcW w:w="2160" w:type="dxa"/>
          </w:tcPr>
          <w:p w:rsidR="00F65FE7" w:rsidRDefault="00613FCA">
            <w:pPr>
              <w:widowControl w:val="0"/>
              <w:spacing w:line="480" w:lineRule="auto"/>
            </w:pPr>
            <w:r w:rsidRPr="00ED3BEE">
              <w:rPr>
                <w:sz w:val="22"/>
                <w:szCs w:val="22"/>
              </w:rPr>
              <w:t>Belgium</w:t>
            </w:r>
          </w:p>
        </w:tc>
        <w:tc>
          <w:tcPr>
            <w:tcW w:w="1895" w:type="dxa"/>
            <w:tcBorders>
              <w:right w:val="single" w:sz="4" w:space="0" w:color="auto"/>
            </w:tcBorders>
          </w:tcPr>
          <w:p w:rsidR="00F65FE7" w:rsidRDefault="00613FCA">
            <w:pPr>
              <w:widowControl w:val="0"/>
              <w:spacing w:line="480" w:lineRule="auto"/>
            </w:pPr>
            <w:r w:rsidRPr="00ED3BEE">
              <w:rPr>
                <w:sz w:val="22"/>
                <w:szCs w:val="22"/>
              </w:rPr>
              <w:t>Worker</w:t>
            </w:r>
          </w:p>
        </w:tc>
      </w:tr>
      <w:tr w:rsidR="006B7A32" w:rsidRPr="00ED3BEE" w:rsidTr="00590EAB">
        <w:tc>
          <w:tcPr>
            <w:tcW w:w="2376" w:type="dxa"/>
            <w:tcBorders>
              <w:left w:val="single" w:sz="4" w:space="0" w:color="auto"/>
            </w:tcBorders>
          </w:tcPr>
          <w:p w:rsidR="00F65FE7" w:rsidRDefault="006B7A32">
            <w:pPr>
              <w:widowControl w:val="0"/>
              <w:spacing w:line="480" w:lineRule="auto"/>
            </w:pPr>
            <w:r w:rsidRPr="00ED3BEE">
              <w:rPr>
                <w:sz w:val="22"/>
                <w:szCs w:val="22"/>
              </w:rPr>
              <w:t>Interview 10</w:t>
            </w:r>
          </w:p>
        </w:tc>
        <w:tc>
          <w:tcPr>
            <w:tcW w:w="1224" w:type="dxa"/>
          </w:tcPr>
          <w:p w:rsidR="00F65FE7" w:rsidRDefault="006B7A32">
            <w:pPr>
              <w:widowControl w:val="0"/>
              <w:spacing w:line="480" w:lineRule="auto"/>
            </w:pPr>
            <w:r w:rsidRPr="00ED3BEE">
              <w:rPr>
                <w:sz w:val="22"/>
                <w:szCs w:val="22"/>
              </w:rPr>
              <w:t>Female</w:t>
            </w:r>
          </w:p>
        </w:tc>
        <w:tc>
          <w:tcPr>
            <w:tcW w:w="2160" w:type="dxa"/>
          </w:tcPr>
          <w:p w:rsidR="00F65FE7" w:rsidRDefault="006B7A32">
            <w:pPr>
              <w:widowControl w:val="0"/>
              <w:spacing w:line="480" w:lineRule="auto"/>
            </w:pPr>
            <w:r w:rsidRPr="00ED3BEE">
              <w:rPr>
                <w:sz w:val="22"/>
                <w:szCs w:val="22"/>
              </w:rPr>
              <w:t>The Philippines</w:t>
            </w:r>
          </w:p>
        </w:tc>
        <w:tc>
          <w:tcPr>
            <w:tcW w:w="1895" w:type="dxa"/>
            <w:tcBorders>
              <w:right w:val="single" w:sz="4" w:space="0" w:color="auto"/>
            </w:tcBorders>
          </w:tcPr>
          <w:p w:rsidR="00F65FE7" w:rsidRDefault="006B7A32">
            <w:pPr>
              <w:widowControl w:val="0"/>
              <w:spacing w:line="480" w:lineRule="auto"/>
            </w:pPr>
            <w:r w:rsidRPr="00ED3BEE">
              <w:rPr>
                <w:sz w:val="22"/>
                <w:szCs w:val="22"/>
              </w:rPr>
              <w:t>Worker</w:t>
            </w:r>
          </w:p>
        </w:tc>
      </w:tr>
      <w:tr w:rsidR="0001512C" w:rsidRPr="00ED3BEE" w:rsidTr="00590EAB">
        <w:tc>
          <w:tcPr>
            <w:tcW w:w="2376" w:type="dxa"/>
            <w:tcBorders>
              <w:left w:val="single" w:sz="4" w:space="0" w:color="auto"/>
            </w:tcBorders>
          </w:tcPr>
          <w:p w:rsidR="00F65FE7" w:rsidRDefault="0001512C">
            <w:pPr>
              <w:widowControl w:val="0"/>
              <w:spacing w:line="480" w:lineRule="auto"/>
            </w:pPr>
            <w:r w:rsidRPr="00ED3BEE">
              <w:rPr>
                <w:sz w:val="22"/>
                <w:szCs w:val="22"/>
              </w:rPr>
              <w:t>Interview 1</w:t>
            </w:r>
            <w:r w:rsidR="006B7A32" w:rsidRPr="00ED3BEE">
              <w:rPr>
                <w:sz w:val="22"/>
                <w:szCs w:val="22"/>
              </w:rPr>
              <w:t>1</w:t>
            </w:r>
          </w:p>
        </w:tc>
        <w:tc>
          <w:tcPr>
            <w:tcW w:w="1224" w:type="dxa"/>
          </w:tcPr>
          <w:p w:rsidR="00F65FE7" w:rsidRDefault="00613FCA">
            <w:pPr>
              <w:widowControl w:val="0"/>
              <w:spacing w:line="480" w:lineRule="auto"/>
            </w:pPr>
            <w:r w:rsidRPr="00ED3BEE">
              <w:rPr>
                <w:sz w:val="22"/>
                <w:szCs w:val="22"/>
              </w:rPr>
              <w:t>Female</w:t>
            </w:r>
          </w:p>
        </w:tc>
        <w:tc>
          <w:tcPr>
            <w:tcW w:w="2160" w:type="dxa"/>
          </w:tcPr>
          <w:p w:rsidR="00F65FE7" w:rsidRDefault="00613FCA">
            <w:pPr>
              <w:widowControl w:val="0"/>
              <w:spacing w:line="480" w:lineRule="auto"/>
            </w:pPr>
            <w:r w:rsidRPr="00ED3BEE">
              <w:rPr>
                <w:sz w:val="22"/>
                <w:szCs w:val="22"/>
              </w:rPr>
              <w:t>Belgium</w:t>
            </w:r>
          </w:p>
        </w:tc>
        <w:tc>
          <w:tcPr>
            <w:tcW w:w="1895" w:type="dxa"/>
            <w:tcBorders>
              <w:right w:val="single" w:sz="4" w:space="0" w:color="auto"/>
            </w:tcBorders>
          </w:tcPr>
          <w:p w:rsidR="00F65FE7" w:rsidRDefault="00613FCA">
            <w:pPr>
              <w:widowControl w:val="0"/>
              <w:spacing w:line="480" w:lineRule="auto"/>
            </w:pPr>
            <w:r w:rsidRPr="00ED3BEE">
              <w:rPr>
                <w:sz w:val="22"/>
                <w:szCs w:val="22"/>
              </w:rPr>
              <w:t>Worker</w:t>
            </w:r>
          </w:p>
        </w:tc>
      </w:tr>
      <w:tr w:rsidR="0001512C" w:rsidRPr="00ED3BEE" w:rsidTr="00590EAB">
        <w:tc>
          <w:tcPr>
            <w:tcW w:w="2376" w:type="dxa"/>
            <w:tcBorders>
              <w:left w:val="single" w:sz="4" w:space="0" w:color="auto"/>
            </w:tcBorders>
          </w:tcPr>
          <w:p w:rsidR="00F65FE7" w:rsidRDefault="0001512C">
            <w:pPr>
              <w:widowControl w:val="0"/>
              <w:spacing w:line="480" w:lineRule="auto"/>
            </w:pPr>
            <w:r w:rsidRPr="00ED3BEE">
              <w:rPr>
                <w:sz w:val="22"/>
                <w:szCs w:val="22"/>
              </w:rPr>
              <w:t>Interview 1</w:t>
            </w:r>
            <w:r w:rsidR="006B7A32" w:rsidRPr="00ED3BEE">
              <w:rPr>
                <w:sz w:val="22"/>
                <w:szCs w:val="22"/>
              </w:rPr>
              <w:t>2</w:t>
            </w:r>
          </w:p>
        </w:tc>
        <w:tc>
          <w:tcPr>
            <w:tcW w:w="1224" w:type="dxa"/>
          </w:tcPr>
          <w:p w:rsidR="00F65FE7" w:rsidRDefault="00613FCA">
            <w:pPr>
              <w:widowControl w:val="0"/>
              <w:spacing w:line="480" w:lineRule="auto"/>
            </w:pPr>
            <w:r w:rsidRPr="00ED3BEE">
              <w:rPr>
                <w:sz w:val="22"/>
                <w:szCs w:val="22"/>
              </w:rPr>
              <w:t>Male</w:t>
            </w:r>
          </w:p>
        </w:tc>
        <w:tc>
          <w:tcPr>
            <w:tcW w:w="2160" w:type="dxa"/>
          </w:tcPr>
          <w:p w:rsidR="00F65FE7" w:rsidRDefault="00613FCA">
            <w:pPr>
              <w:widowControl w:val="0"/>
              <w:spacing w:line="480" w:lineRule="auto"/>
            </w:pPr>
            <w:r w:rsidRPr="00ED3BEE">
              <w:rPr>
                <w:sz w:val="22"/>
                <w:szCs w:val="22"/>
              </w:rPr>
              <w:t>Nigeria</w:t>
            </w:r>
          </w:p>
        </w:tc>
        <w:tc>
          <w:tcPr>
            <w:tcW w:w="1895" w:type="dxa"/>
            <w:tcBorders>
              <w:right w:val="single" w:sz="4" w:space="0" w:color="auto"/>
            </w:tcBorders>
          </w:tcPr>
          <w:p w:rsidR="00F65FE7" w:rsidRDefault="00613FCA">
            <w:pPr>
              <w:widowControl w:val="0"/>
              <w:spacing w:line="480" w:lineRule="auto"/>
            </w:pPr>
            <w:r w:rsidRPr="00ED3BEE">
              <w:rPr>
                <w:sz w:val="22"/>
                <w:szCs w:val="22"/>
              </w:rPr>
              <w:t>Worker</w:t>
            </w:r>
          </w:p>
        </w:tc>
      </w:tr>
      <w:tr w:rsidR="0001512C" w:rsidRPr="00ED3BEE" w:rsidTr="00590EAB">
        <w:tc>
          <w:tcPr>
            <w:tcW w:w="2376" w:type="dxa"/>
            <w:tcBorders>
              <w:left w:val="single" w:sz="4" w:space="0" w:color="auto"/>
            </w:tcBorders>
          </w:tcPr>
          <w:p w:rsidR="00F65FE7" w:rsidRDefault="0001512C">
            <w:pPr>
              <w:widowControl w:val="0"/>
              <w:spacing w:line="480" w:lineRule="auto"/>
            </w:pPr>
            <w:r w:rsidRPr="00ED3BEE">
              <w:rPr>
                <w:sz w:val="22"/>
                <w:szCs w:val="22"/>
              </w:rPr>
              <w:t>Interview 1</w:t>
            </w:r>
            <w:r w:rsidR="006B7A32" w:rsidRPr="00ED3BEE">
              <w:rPr>
                <w:sz w:val="22"/>
                <w:szCs w:val="22"/>
              </w:rPr>
              <w:t>3</w:t>
            </w:r>
          </w:p>
        </w:tc>
        <w:tc>
          <w:tcPr>
            <w:tcW w:w="1224" w:type="dxa"/>
          </w:tcPr>
          <w:p w:rsidR="00F65FE7" w:rsidRDefault="00613FCA">
            <w:pPr>
              <w:widowControl w:val="0"/>
              <w:spacing w:line="480" w:lineRule="auto"/>
            </w:pPr>
            <w:r w:rsidRPr="00ED3BEE">
              <w:rPr>
                <w:sz w:val="22"/>
                <w:szCs w:val="22"/>
              </w:rPr>
              <w:t>Female</w:t>
            </w:r>
          </w:p>
        </w:tc>
        <w:tc>
          <w:tcPr>
            <w:tcW w:w="2160" w:type="dxa"/>
          </w:tcPr>
          <w:p w:rsidR="00F65FE7" w:rsidRDefault="00613FCA">
            <w:pPr>
              <w:widowControl w:val="0"/>
              <w:spacing w:line="480" w:lineRule="auto"/>
            </w:pPr>
            <w:r w:rsidRPr="00ED3BEE">
              <w:rPr>
                <w:sz w:val="22"/>
                <w:szCs w:val="22"/>
              </w:rPr>
              <w:t>Mexico</w:t>
            </w:r>
          </w:p>
        </w:tc>
        <w:tc>
          <w:tcPr>
            <w:tcW w:w="1895" w:type="dxa"/>
            <w:tcBorders>
              <w:right w:val="single" w:sz="4" w:space="0" w:color="auto"/>
            </w:tcBorders>
          </w:tcPr>
          <w:p w:rsidR="00F65FE7" w:rsidRDefault="00613FCA">
            <w:pPr>
              <w:widowControl w:val="0"/>
              <w:spacing w:line="480" w:lineRule="auto"/>
            </w:pPr>
            <w:r w:rsidRPr="00ED3BEE">
              <w:rPr>
                <w:sz w:val="22"/>
                <w:szCs w:val="22"/>
              </w:rPr>
              <w:t>Worker</w:t>
            </w:r>
          </w:p>
        </w:tc>
      </w:tr>
      <w:tr w:rsidR="0001512C" w:rsidRPr="00ED3BEE" w:rsidTr="00590EAB">
        <w:tc>
          <w:tcPr>
            <w:tcW w:w="2376" w:type="dxa"/>
            <w:tcBorders>
              <w:left w:val="single" w:sz="4" w:space="0" w:color="auto"/>
            </w:tcBorders>
          </w:tcPr>
          <w:p w:rsidR="00F65FE7" w:rsidRDefault="0001512C">
            <w:pPr>
              <w:widowControl w:val="0"/>
              <w:spacing w:line="480" w:lineRule="auto"/>
            </w:pPr>
            <w:r w:rsidRPr="00ED3BEE">
              <w:rPr>
                <w:sz w:val="22"/>
                <w:szCs w:val="22"/>
              </w:rPr>
              <w:t>Interview 1</w:t>
            </w:r>
            <w:r w:rsidR="006B7A32" w:rsidRPr="00ED3BEE">
              <w:rPr>
                <w:sz w:val="22"/>
                <w:szCs w:val="22"/>
              </w:rPr>
              <w:t>4</w:t>
            </w:r>
          </w:p>
        </w:tc>
        <w:tc>
          <w:tcPr>
            <w:tcW w:w="1224" w:type="dxa"/>
          </w:tcPr>
          <w:p w:rsidR="00F65FE7" w:rsidRDefault="006B7A32">
            <w:pPr>
              <w:widowControl w:val="0"/>
              <w:spacing w:line="480" w:lineRule="auto"/>
            </w:pPr>
            <w:r w:rsidRPr="00ED3BEE">
              <w:rPr>
                <w:sz w:val="22"/>
                <w:szCs w:val="22"/>
              </w:rPr>
              <w:t>Female</w:t>
            </w:r>
          </w:p>
        </w:tc>
        <w:tc>
          <w:tcPr>
            <w:tcW w:w="2160" w:type="dxa"/>
          </w:tcPr>
          <w:p w:rsidR="00F65FE7" w:rsidRDefault="006B7A32">
            <w:pPr>
              <w:widowControl w:val="0"/>
              <w:spacing w:line="480" w:lineRule="auto"/>
            </w:pPr>
            <w:r w:rsidRPr="00ED3BEE">
              <w:rPr>
                <w:sz w:val="22"/>
                <w:szCs w:val="22"/>
              </w:rPr>
              <w:t>Turkey</w:t>
            </w:r>
          </w:p>
        </w:tc>
        <w:tc>
          <w:tcPr>
            <w:tcW w:w="1895" w:type="dxa"/>
            <w:tcBorders>
              <w:right w:val="single" w:sz="4" w:space="0" w:color="auto"/>
            </w:tcBorders>
          </w:tcPr>
          <w:p w:rsidR="00F65FE7" w:rsidRDefault="006B7A32">
            <w:pPr>
              <w:widowControl w:val="0"/>
              <w:spacing w:line="480" w:lineRule="auto"/>
            </w:pPr>
            <w:r w:rsidRPr="00ED3BEE">
              <w:rPr>
                <w:sz w:val="22"/>
                <w:szCs w:val="22"/>
              </w:rPr>
              <w:t>Worker</w:t>
            </w:r>
          </w:p>
        </w:tc>
      </w:tr>
      <w:tr w:rsidR="006B7A32" w:rsidRPr="00ED3BEE" w:rsidTr="00590EAB">
        <w:tc>
          <w:tcPr>
            <w:tcW w:w="2376" w:type="dxa"/>
            <w:tcBorders>
              <w:left w:val="single" w:sz="4" w:space="0" w:color="auto"/>
              <w:bottom w:val="single" w:sz="4" w:space="0" w:color="auto"/>
            </w:tcBorders>
          </w:tcPr>
          <w:p w:rsidR="00F65FE7" w:rsidRDefault="006B7A32">
            <w:pPr>
              <w:widowControl w:val="0"/>
              <w:spacing w:line="480" w:lineRule="auto"/>
            </w:pPr>
            <w:r w:rsidRPr="00ED3BEE">
              <w:rPr>
                <w:sz w:val="22"/>
                <w:szCs w:val="22"/>
              </w:rPr>
              <w:t>Interview 15</w:t>
            </w:r>
          </w:p>
        </w:tc>
        <w:tc>
          <w:tcPr>
            <w:tcW w:w="1224" w:type="dxa"/>
            <w:tcBorders>
              <w:bottom w:val="single" w:sz="4" w:space="0" w:color="auto"/>
            </w:tcBorders>
          </w:tcPr>
          <w:p w:rsidR="00F65FE7" w:rsidRDefault="006B7A32">
            <w:pPr>
              <w:widowControl w:val="0"/>
              <w:spacing w:line="480" w:lineRule="auto"/>
            </w:pPr>
            <w:r w:rsidRPr="00ED3BEE">
              <w:rPr>
                <w:sz w:val="22"/>
                <w:szCs w:val="22"/>
              </w:rPr>
              <w:t>Male</w:t>
            </w:r>
          </w:p>
        </w:tc>
        <w:tc>
          <w:tcPr>
            <w:tcW w:w="2160" w:type="dxa"/>
            <w:tcBorders>
              <w:bottom w:val="single" w:sz="4" w:space="0" w:color="auto"/>
            </w:tcBorders>
          </w:tcPr>
          <w:p w:rsidR="00F65FE7" w:rsidRDefault="006B7A32">
            <w:pPr>
              <w:widowControl w:val="0"/>
              <w:spacing w:line="480" w:lineRule="auto"/>
            </w:pPr>
            <w:r w:rsidRPr="00ED3BEE">
              <w:rPr>
                <w:sz w:val="22"/>
                <w:szCs w:val="22"/>
              </w:rPr>
              <w:t>Belgium</w:t>
            </w:r>
          </w:p>
        </w:tc>
        <w:tc>
          <w:tcPr>
            <w:tcW w:w="1895" w:type="dxa"/>
            <w:tcBorders>
              <w:bottom w:val="single" w:sz="4" w:space="0" w:color="auto"/>
              <w:right w:val="single" w:sz="4" w:space="0" w:color="auto"/>
            </w:tcBorders>
          </w:tcPr>
          <w:p w:rsidR="00F65FE7" w:rsidRDefault="006B7A32">
            <w:pPr>
              <w:widowControl w:val="0"/>
              <w:spacing w:line="480" w:lineRule="auto"/>
            </w:pPr>
            <w:r w:rsidRPr="00ED3BEE">
              <w:rPr>
                <w:sz w:val="22"/>
                <w:szCs w:val="22"/>
              </w:rPr>
              <w:t>General manager</w:t>
            </w:r>
          </w:p>
        </w:tc>
      </w:tr>
    </w:tbl>
    <w:p w:rsidR="00F65FE7" w:rsidRDefault="009168D8">
      <w:pPr>
        <w:spacing w:after="200" w:line="480" w:lineRule="auto"/>
        <w:rPr>
          <w:b/>
          <w:bCs/>
        </w:rPr>
      </w:pPr>
      <w:r w:rsidRPr="009168D8">
        <w:rPr>
          <w:b/>
          <w:bCs/>
        </w:rPr>
        <w:br w:type="page"/>
      </w:r>
    </w:p>
    <w:p w:rsidR="00C06D84" w:rsidRPr="00111395" w:rsidRDefault="00C06D84" w:rsidP="00A2450C">
      <w:pPr>
        <w:widowControl w:val="0"/>
        <w:ind w:left="360" w:hanging="360"/>
        <w:rPr>
          <w:b/>
          <w:bCs/>
        </w:rPr>
        <w:sectPr w:rsidR="00C06D84" w:rsidRPr="00111395" w:rsidSect="003D1319">
          <w:footerReference w:type="default" r:id="rId13"/>
          <w:pgSz w:w="12240" w:h="15840"/>
          <w:pgMar w:top="1417" w:right="1417" w:bottom="1417" w:left="1417" w:header="708" w:footer="708" w:gutter="0"/>
          <w:cols w:space="708"/>
          <w:docGrid w:linePitch="360"/>
        </w:sectPr>
      </w:pPr>
    </w:p>
    <w:p w:rsidR="00A2450C" w:rsidRPr="00E83EA1" w:rsidRDefault="00A2450C" w:rsidP="00A2450C">
      <w:pPr>
        <w:spacing w:line="480" w:lineRule="auto"/>
        <w:rPr>
          <w:b/>
        </w:rPr>
      </w:pPr>
      <w:r w:rsidRPr="00E83EA1">
        <w:rPr>
          <w:b/>
        </w:rPr>
        <w:lastRenderedPageBreak/>
        <w:t xml:space="preserve">Table </w:t>
      </w:r>
      <w:r w:rsidR="00111395">
        <w:rPr>
          <w:b/>
        </w:rPr>
        <w:t>2</w:t>
      </w:r>
      <w:r w:rsidRPr="00E83EA1">
        <w:rPr>
          <w:b/>
        </w:rPr>
        <w:t xml:space="preserve">: Ryff’s (1989) </w:t>
      </w:r>
      <w:r w:rsidR="00153D80">
        <w:rPr>
          <w:b/>
        </w:rPr>
        <w:t xml:space="preserve">six </w:t>
      </w:r>
      <w:r w:rsidRPr="00E83EA1">
        <w:rPr>
          <w:b/>
        </w:rPr>
        <w:t xml:space="preserve">dimensions of well-being </w:t>
      </w:r>
    </w:p>
    <w:tbl>
      <w:tblPr>
        <w:tblStyle w:val="TableGrid"/>
        <w:tblW w:w="0" w:type="auto"/>
        <w:tblLook w:val="04A0"/>
      </w:tblPr>
      <w:tblGrid>
        <w:gridCol w:w="1841"/>
        <w:gridCol w:w="7735"/>
      </w:tblGrid>
      <w:tr w:rsidR="00A2450C" w:rsidRPr="00153D80" w:rsidTr="00153D80">
        <w:tc>
          <w:tcPr>
            <w:tcW w:w="1951" w:type="dxa"/>
          </w:tcPr>
          <w:p w:rsidR="00A2450C" w:rsidRPr="00153D80" w:rsidRDefault="00A2450C" w:rsidP="00F840FB">
            <w:pPr>
              <w:spacing w:line="480" w:lineRule="auto"/>
              <w:rPr>
                <w:b/>
              </w:rPr>
            </w:pPr>
            <w:r w:rsidRPr="00153D80">
              <w:rPr>
                <w:b/>
              </w:rPr>
              <w:t>Dimension</w:t>
            </w:r>
          </w:p>
        </w:tc>
        <w:tc>
          <w:tcPr>
            <w:tcW w:w="11057" w:type="dxa"/>
          </w:tcPr>
          <w:p w:rsidR="00A2450C" w:rsidRPr="00153D80" w:rsidRDefault="00A2450C" w:rsidP="00F840FB">
            <w:pPr>
              <w:spacing w:line="480" w:lineRule="auto"/>
              <w:rPr>
                <w:b/>
              </w:rPr>
            </w:pPr>
            <w:r w:rsidRPr="00153D80">
              <w:rPr>
                <w:b/>
              </w:rPr>
              <w:t>Description</w:t>
            </w:r>
          </w:p>
        </w:tc>
      </w:tr>
      <w:tr w:rsidR="00A2450C" w:rsidTr="00153D80">
        <w:tc>
          <w:tcPr>
            <w:tcW w:w="1951" w:type="dxa"/>
          </w:tcPr>
          <w:p w:rsidR="00A2450C" w:rsidRPr="00153D80" w:rsidRDefault="00A2450C" w:rsidP="00F840FB">
            <w:pPr>
              <w:spacing w:line="480" w:lineRule="auto"/>
              <w:rPr>
                <w:b/>
              </w:rPr>
            </w:pPr>
            <w:r w:rsidRPr="00153D80">
              <w:rPr>
                <w:b/>
              </w:rPr>
              <w:t>Self-acceptance</w:t>
            </w:r>
          </w:p>
        </w:tc>
        <w:tc>
          <w:tcPr>
            <w:tcW w:w="11057" w:type="dxa"/>
          </w:tcPr>
          <w:p w:rsidR="00A2450C" w:rsidRDefault="00153D80" w:rsidP="00F840FB">
            <w:pPr>
              <w:spacing w:line="480" w:lineRule="auto"/>
            </w:pPr>
            <w:r>
              <w:t>P</w:t>
            </w:r>
            <w:r w:rsidR="00A2450C" w:rsidRPr="005B35E2">
              <w:t>ositive attitudes toward oneself</w:t>
            </w:r>
            <w:r>
              <w:t>.</w:t>
            </w:r>
            <w:r w:rsidR="00A2450C" w:rsidRPr="005B35E2">
              <w:t xml:space="preserve"> </w:t>
            </w:r>
          </w:p>
        </w:tc>
      </w:tr>
      <w:tr w:rsidR="00A2450C" w:rsidTr="00153D80">
        <w:tc>
          <w:tcPr>
            <w:tcW w:w="1951" w:type="dxa"/>
          </w:tcPr>
          <w:p w:rsidR="00A2450C" w:rsidRPr="00153D80" w:rsidRDefault="00A2450C" w:rsidP="00F840FB">
            <w:pPr>
              <w:spacing w:line="480" w:lineRule="auto"/>
              <w:rPr>
                <w:b/>
              </w:rPr>
            </w:pPr>
            <w:r w:rsidRPr="00153D80">
              <w:rPr>
                <w:b/>
              </w:rPr>
              <w:t>Positive relations with others</w:t>
            </w:r>
          </w:p>
        </w:tc>
        <w:tc>
          <w:tcPr>
            <w:tcW w:w="11057" w:type="dxa"/>
          </w:tcPr>
          <w:p w:rsidR="00A2450C" w:rsidRDefault="00153D80" w:rsidP="00F840FB">
            <w:pPr>
              <w:spacing w:line="480" w:lineRule="auto"/>
            </w:pPr>
            <w:r>
              <w:t>A</w:t>
            </w:r>
            <w:r w:rsidR="00A2450C" w:rsidRPr="005B35E2">
              <w:t xml:space="preserve">bility to love, having strong feelings of empathy and affection for all human beings and </w:t>
            </w:r>
            <w:r w:rsidR="00A2450C">
              <w:t xml:space="preserve">the </w:t>
            </w:r>
            <w:r w:rsidR="00A2450C" w:rsidRPr="005B35E2">
              <w:t>ca</w:t>
            </w:r>
            <w:r w:rsidR="00A2450C">
              <w:t>pacity</w:t>
            </w:r>
            <w:r w:rsidR="00A2450C" w:rsidRPr="005B35E2">
              <w:t xml:space="preserve"> of </w:t>
            </w:r>
            <w:r w:rsidR="00A2450C">
              <w:t>love, deep</w:t>
            </w:r>
            <w:r w:rsidR="00A2450C" w:rsidRPr="005B35E2">
              <w:t xml:space="preserve"> friendship, and identification with others. </w:t>
            </w:r>
          </w:p>
        </w:tc>
      </w:tr>
      <w:tr w:rsidR="00A2450C" w:rsidTr="00153D80">
        <w:tc>
          <w:tcPr>
            <w:tcW w:w="1951" w:type="dxa"/>
          </w:tcPr>
          <w:p w:rsidR="00A2450C" w:rsidRPr="00153D80" w:rsidRDefault="00A2450C" w:rsidP="00F840FB">
            <w:pPr>
              <w:spacing w:line="480" w:lineRule="auto"/>
              <w:rPr>
                <w:b/>
              </w:rPr>
            </w:pPr>
            <w:r w:rsidRPr="00153D80">
              <w:rPr>
                <w:b/>
              </w:rPr>
              <w:t>Autonomy</w:t>
            </w:r>
          </w:p>
        </w:tc>
        <w:tc>
          <w:tcPr>
            <w:tcW w:w="11057" w:type="dxa"/>
          </w:tcPr>
          <w:p w:rsidR="00A2450C" w:rsidRPr="005B35E2" w:rsidRDefault="00153D80" w:rsidP="00F840FB">
            <w:pPr>
              <w:spacing w:line="480" w:lineRule="auto"/>
            </w:pPr>
            <w:r>
              <w:t>S</w:t>
            </w:r>
            <w:r w:rsidR="00A2450C">
              <w:t>elf-determination</w:t>
            </w:r>
            <w:r w:rsidR="00A2450C" w:rsidRPr="005B35E2">
              <w:t xml:space="preserve"> and the regu</w:t>
            </w:r>
            <w:r w:rsidR="00A2450C">
              <w:t xml:space="preserve">lation of behavior from within, </w:t>
            </w:r>
            <w:r w:rsidR="00A2450C" w:rsidRPr="005B35E2">
              <w:t>resistanc</w:t>
            </w:r>
            <w:r w:rsidR="00A2450C">
              <w:t>e to enculturation and</w:t>
            </w:r>
            <w:r w:rsidR="00A2450C" w:rsidRPr="005B35E2">
              <w:t xml:space="preserve"> an internal locus of evaluation, whereby one does not look to others for approval, but evaluates o</w:t>
            </w:r>
            <w:r>
              <w:t>neself by personal standards;</w:t>
            </w:r>
            <w:r w:rsidR="00A2450C" w:rsidRPr="005B35E2">
              <w:t xml:space="preserve"> deliverance from convention, in which the person no longer clings to the collective fears, beliefs, and laws of the masses.</w:t>
            </w:r>
          </w:p>
        </w:tc>
      </w:tr>
      <w:tr w:rsidR="00A2450C" w:rsidTr="00153D80">
        <w:tc>
          <w:tcPr>
            <w:tcW w:w="1951" w:type="dxa"/>
          </w:tcPr>
          <w:p w:rsidR="00A2450C" w:rsidRPr="00153D80" w:rsidRDefault="00A2450C" w:rsidP="00F840FB">
            <w:pPr>
              <w:spacing w:line="480" w:lineRule="auto"/>
              <w:rPr>
                <w:b/>
              </w:rPr>
            </w:pPr>
            <w:r w:rsidRPr="00153D80">
              <w:rPr>
                <w:b/>
              </w:rPr>
              <w:t>Environmental mastery</w:t>
            </w:r>
          </w:p>
        </w:tc>
        <w:tc>
          <w:tcPr>
            <w:tcW w:w="11057" w:type="dxa"/>
          </w:tcPr>
          <w:p w:rsidR="00A2450C" w:rsidRDefault="00153D80" w:rsidP="00F840FB">
            <w:pPr>
              <w:spacing w:line="480" w:lineRule="auto"/>
            </w:pPr>
            <w:r>
              <w:t>A</w:t>
            </w:r>
            <w:r w:rsidR="00A2450C" w:rsidRPr="005B35E2">
              <w:t xml:space="preserve">bility to choose or create environments suitable to </w:t>
            </w:r>
            <w:r>
              <w:t>one’s</w:t>
            </w:r>
            <w:r w:rsidR="00A2450C" w:rsidRPr="005B35E2">
              <w:t xml:space="preserve"> psychi</w:t>
            </w:r>
            <w:r w:rsidR="00A2450C">
              <w:t xml:space="preserve">c conditions, </w:t>
            </w:r>
            <w:r w:rsidR="00A2450C" w:rsidRPr="005B35E2">
              <w:t xml:space="preserve">participation in activity outside of </w:t>
            </w:r>
            <w:r>
              <w:t xml:space="preserve">the </w:t>
            </w:r>
            <w:r w:rsidR="00A2450C" w:rsidRPr="005B35E2">
              <w:t xml:space="preserve">self and the ability to advance in the world and change it creatively through physical or mental activities. </w:t>
            </w:r>
          </w:p>
        </w:tc>
      </w:tr>
      <w:tr w:rsidR="00A2450C" w:rsidTr="00153D80">
        <w:tc>
          <w:tcPr>
            <w:tcW w:w="1951" w:type="dxa"/>
          </w:tcPr>
          <w:p w:rsidR="00A2450C" w:rsidRPr="00153D80" w:rsidRDefault="00A2450C" w:rsidP="00F840FB">
            <w:pPr>
              <w:spacing w:line="480" w:lineRule="auto"/>
              <w:rPr>
                <w:b/>
              </w:rPr>
            </w:pPr>
            <w:r w:rsidRPr="00153D80">
              <w:rPr>
                <w:b/>
              </w:rPr>
              <w:t>Purpose in life</w:t>
            </w:r>
          </w:p>
        </w:tc>
        <w:tc>
          <w:tcPr>
            <w:tcW w:w="11057" w:type="dxa"/>
          </w:tcPr>
          <w:p w:rsidR="00A2450C" w:rsidRDefault="00153D80" w:rsidP="00F840FB">
            <w:pPr>
              <w:spacing w:line="480" w:lineRule="auto"/>
            </w:pPr>
            <w:r>
              <w:t>B</w:t>
            </w:r>
            <w:r w:rsidR="00A2450C" w:rsidRPr="005B35E2">
              <w:t>eliefs that give one the feeling there is purpose in and meaning to life, a sense of directedness and intentionality, such as being productive and creative.</w:t>
            </w:r>
          </w:p>
        </w:tc>
      </w:tr>
      <w:tr w:rsidR="00A2450C" w:rsidTr="00153D80">
        <w:tc>
          <w:tcPr>
            <w:tcW w:w="1951" w:type="dxa"/>
          </w:tcPr>
          <w:p w:rsidR="00A2450C" w:rsidRPr="00153D80" w:rsidRDefault="00A2450C" w:rsidP="00F840FB">
            <w:pPr>
              <w:spacing w:line="480" w:lineRule="auto"/>
              <w:rPr>
                <w:b/>
              </w:rPr>
            </w:pPr>
            <w:r w:rsidRPr="00153D80">
              <w:rPr>
                <w:b/>
              </w:rPr>
              <w:t>Personal growth</w:t>
            </w:r>
          </w:p>
        </w:tc>
        <w:tc>
          <w:tcPr>
            <w:tcW w:w="11057" w:type="dxa"/>
          </w:tcPr>
          <w:p w:rsidR="00A2450C" w:rsidRDefault="00153D80" w:rsidP="00F840FB">
            <w:pPr>
              <w:spacing w:line="480" w:lineRule="auto"/>
            </w:pPr>
            <w:r>
              <w:t>A</w:t>
            </w:r>
            <w:r w:rsidR="00A2450C">
              <w:t>bility to</w:t>
            </w:r>
            <w:r w:rsidR="00A2450C" w:rsidRPr="005B35E2">
              <w:t xml:space="preserve"> continue to develop one’s potential, to grow and expand as a person</w:t>
            </w:r>
            <w:r w:rsidR="00A2450C">
              <w:t>, t</w:t>
            </w:r>
            <w:r w:rsidR="00A2450C" w:rsidRPr="005B35E2">
              <w:t>he need to actualize oneself and r</w:t>
            </w:r>
            <w:r w:rsidR="00A2450C">
              <w:t>ealize one’s potentialities, o</w:t>
            </w:r>
            <w:r w:rsidR="00A2450C" w:rsidRPr="005B35E2">
              <w:t>penness to experience.</w:t>
            </w:r>
          </w:p>
        </w:tc>
      </w:tr>
    </w:tbl>
    <w:p w:rsidR="00A2450C" w:rsidRDefault="00A2450C" w:rsidP="00F840FB">
      <w:pPr>
        <w:widowControl w:val="0"/>
        <w:spacing w:line="480" w:lineRule="auto"/>
        <w:rPr>
          <w:b/>
        </w:rPr>
      </w:pPr>
    </w:p>
    <w:p w:rsidR="00153D80" w:rsidRDefault="00A2450C">
      <w:pPr>
        <w:spacing w:after="200" w:line="276" w:lineRule="auto"/>
        <w:rPr>
          <w:b/>
        </w:rPr>
        <w:sectPr w:rsidR="00153D80" w:rsidSect="00153D80">
          <w:pgSz w:w="12240" w:h="15840"/>
          <w:pgMar w:top="1440" w:right="1440" w:bottom="1440" w:left="1440" w:header="708" w:footer="708" w:gutter="0"/>
          <w:cols w:space="708"/>
          <w:docGrid w:linePitch="360"/>
        </w:sectPr>
      </w:pPr>
      <w:r>
        <w:rPr>
          <w:b/>
        </w:rPr>
        <w:br w:type="page"/>
      </w:r>
    </w:p>
    <w:p w:rsidR="00016543" w:rsidRDefault="00A2450C" w:rsidP="005A2E09">
      <w:pPr>
        <w:widowControl w:val="0"/>
        <w:rPr>
          <w:b/>
        </w:rPr>
      </w:pPr>
      <w:r>
        <w:rPr>
          <w:b/>
        </w:rPr>
        <w:lastRenderedPageBreak/>
        <w:t xml:space="preserve">Table </w:t>
      </w:r>
      <w:r w:rsidR="00050F2D">
        <w:rPr>
          <w:b/>
        </w:rPr>
        <w:t>3</w:t>
      </w:r>
      <w:r w:rsidR="009406FE" w:rsidRPr="009406FE">
        <w:rPr>
          <w:b/>
        </w:rPr>
        <w:t xml:space="preserve">: </w:t>
      </w:r>
      <w:r w:rsidR="00016543">
        <w:rPr>
          <w:b/>
        </w:rPr>
        <w:t>Overview of the findings</w:t>
      </w:r>
    </w:p>
    <w:p w:rsidR="00016543" w:rsidRDefault="00016543" w:rsidP="005A2E09">
      <w:pPr>
        <w:widowControl w:val="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4"/>
        <w:gridCol w:w="3848"/>
        <w:gridCol w:w="3846"/>
        <w:gridCol w:w="3848"/>
      </w:tblGrid>
      <w:tr w:rsidR="00016543" w:rsidRPr="00016543" w:rsidTr="00914AE1">
        <w:tc>
          <w:tcPr>
            <w:tcW w:w="1526" w:type="dxa"/>
            <w:shd w:val="clear" w:color="auto" w:fill="auto"/>
          </w:tcPr>
          <w:p w:rsidR="00016543" w:rsidRPr="00153D80" w:rsidRDefault="00016543" w:rsidP="00F840FB">
            <w:pPr>
              <w:spacing w:line="480" w:lineRule="auto"/>
              <w:rPr>
                <w:b/>
              </w:rPr>
            </w:pPr>
          </w:p>
        </w:tc>
        <w:tc>
          <w:tcPr>
            <w:tcW w:w="3874" w:type="dxa"/>
            <w:shd w:val="clear" w:color="auto" w:fill="auto"/>
          </w:tcPr>
          <w:p w:rsidR="00016543" w:rsidRPr="00016543" w:rsidRDefault="00016543" w:rsidP="00F840FB">
            <w:pPr>
              <w:spacing w:line="480" w:lineRule="auto"/>
              <w:rPr>
                <w:b/>
              </w:rPr>
            </w:pPr>
            <w:r w:rsidRPr="00016543">
              <w:rPr>
                <w:b/>
                <w:sz w:val="22"/>
                <w:szCs w:val="22"/>
              </w:rPr>
              <w:t>Gas stations company</w:t>
            </w:r>
          </w:p>
        </w:tc>
        <w:tc>
          <w:tcPr>
            <w:tcW w:w="3874" w:type="dxa"/>
            <w:shd w:val="clear" w:color="auto" w:fill="auto"/>
          </w:tcPr>
          <w:p w:rsidR="00016543" w:rsidRPr="00016543" w:rsidRDefault="00016543" w:rsidP="00F840FB">
            <w:pPr>
              <w:spacing w:line="480" w:lineRule="auto"/>
              <w:rPr>
                <w:b/>
              </w:rPr>
            </w:pPr>
            <w:r w:rsidRPr="00016543">
              <w:rPr>
                <w:b/>
                <w:sz w:val="22"/>
                <w:szCs w:val="22"/>
              </w:rPr>
              <w:t xml:space="preserve">Cleaning </w:t>
            </w:r>
            <w:r w:rsidR="00A5244A">
              <w:rPr>
                <w:b/>
                <w:sz w:val="22"/>
                <w:szCs w:val="22"/>
              </w:rPr>
              <w:t xml:space="preserve">services </w:t>
            </w:r>
            <w:r w:rsidRPr="00016543">
              <w:rPr>
                <w:b/>
                <w:sz w:val="22"/>
                <w:szCs w:val="22"/>
              </w:rPr>
              <w:t>company</w:t>
            </w:r>
          </w:p>
        </w:tc>
        <w:tc>
          <w:tcPr>
            <w:tcW w:w="3875" w:type="dxa"/>
            <w:shd w:val="clear" w:color="auto" w:fill="auto"/>
          </w:tcPr>
          <w:p w:rsidR="00016543" w:rsidRPr="00016543" w:rsidRDefault="00A5244A" w:rsidP="00F840FB">
            <w:pPr>
              <w:spacing w:line="480" w:lineRule="auto"/>
              <w:rPr>
                <w:b/>
              </w:rPr>
            </w:pPr>
            <w:r>
              <w:rPr>
                <w:b/>
                <w:sz w:val="22"/>
                <w:szCs w:val="22"/>
              </w:rPr>
              <w:t>Floriculture</w:t>
            </w:r>
            <w:r w:rsidR="00016543" w:rsidRPr="00016543">
              <w:rPr>
                <w:b/>
                <w:sz w:val="22"/>
                <w:szCs w:val="22"/>
              </w:rPr>
              <w:t xml:space="preserve"> company</w:t>
            </w:r>
          </w:p>
        </w:tc>
      </w:tr>
      <w:tr w:rsidR="00016543" w:rsidTr="00914AE1">
        <w:tc>
          <w:tcPr>
            <w:tcW w:w="1526" w:type="dxa"/>
            <w:shd w:val="clear" w:color="auto" w:fill="auto"/>
          </w:tcPr>
          <w:p w:rsidR="00016543" w:rsidRPr="00153D80" w:rsidRDefault="00153D80" w:rsidP="00F840FB">
            <w:pPr>
              <w:spacing w:line="480" w:lineRule="auto"/>
              <w:rPr>
                <w:b/>
              </w:rPr>
            </w:pPr>
            <w:r>
              <w:rPr>
                <w:b/>
                <w:sz w:val="22"/>
                <w:szCs w:val="22"/>
              </w:rPr>
              <w:t>Dimensions of w</w:t>
            </w:r>
            <w:r w:rsidR="00016543" w:rsidRPr="00153D80">
              <w:rPr>
                <w:b/>
                <w:sz w:val="22"/>
                <w:szCs w:val="22"/>
              </w:rPr>
              <w:t xml:space="preserve">ell-being </w:t>
            </w:r>
          </w:p>
        </w:tc>
        <w:tc>
          <w:tcPr>
            <w:tcW w:w="3874" w:type="dxa"/>
            <w:shd w:val="clear" w:color="auto" w:fill="auto"/>
          </w:tcPr>
          <w:p w:rsidR="00016543" w:rsidRDefault="00016543" w:rsidP="00F840FB">
            <w:pPr>
              <w:spacing w:line="480" w:lineRule="auto"/>
            </w:pPr>
            <w:r w:rsidRPr="00B362E5">
              <w:rPr>
                <w:sz w:val="22"/>
                <w:szCs w:val="22"/>
              </w:rPr>
              <w:t>Positive relations with others (+</w:t>
            </w:r>
            <w:r>
              <w:rPr>
                <w:sz w:val="22"/>
                <w:szCs w:val="22"/>
              </w:rPr>
              <w:t>+</w:t>
            </w:r>
            <w:r w:rsidRPr="00B362E5">
              <w:rPr>
                <w:sz w:val="22"/>
                <w:szCs w:val="22"/>
              </w:rPr>
              <w:t>)</w:t>
            </w:r>
          </w:p>
          <w:p w:rsidR="00016543" w:rsidRPr="00B362E5" w:rsidRDefault="00016543" w:rsidP="00F840FB">
            <w:pPr>
              <w:spacing w:line="480" w:lineRule="auto"/>
            </w:pPr>
            <w:r>
              <w:rPr>
                <w:sz w:val="22"/>
                <w:szCs w:val="22"/>
              </w:rPr>
              <w:t>Personal growth (+)</w:t>
            </w:r>
          </w:p>
          <w:p w:rsidR="00016543" w:rsidRPr="00B362E5" w:rsidRDefault="00016543" w:rsidP="00F840FB">
            <w:pPr>
              <w:spacing w:line="480" w:lineRule="auto"/>
            </w:pPr>
            <w:r w:rsidRPr="00B362E5">
              <w:rPr>
                <w:sz w:val="22"/>
                <w:szCs w:val="22"/>
              </w:rPr>
              <w:t>Autonomy (-)</w:t>
            </w:r>
          </w:p>
        </w:tc>
        <w:tc>
          <w:tcPr>
            <w:tcW w:w="3874" w:type="dxa"/>
            <w:shd w:val="clear" w:color="auto" w:fill="auto"/>
          </w:tcPr>
          <w:p w:rsidR="00153D80" w:rsidRDefault="00153D80" w:rsidP="00F840FB">
            <w:pPr>
              <w:spacing w:line="480" w:lineRule="auto"/>
            </w:pPr>
            <w:r>
              <w:rPr>
                <w:sz w:val="22"/>
                <w:szCs w:val="22"/>
              </w:rPr>
              <w:t>Autonomy (+)</w:t>
            </w:r>
          </w:p>
          <w:p w:rsidR="00016543" w:rsidRPr="00B362E5" w:rsidRDefault="00016543" w:rsidP="00F840FB">
            <w:pPr>
              <w:spacing w:line="480" w:lineRule="auto"/>
            </w:pPr>
            <w:r w:rsidRPr="00B362E5">
              <w:rPr>
                <w:sz w:val="22"/>
                <w:szCs w:val="22"/>
              </w:rPr>
              <w:t>Environmental mastery (+</w:t>
            </w:r>
            <w:r w:rsidR="00153D80">
              <w:rPr>
                <w:sz w:val="22"/>
                <w:szCs w:val="22"/>
              </w:rPr>
              <w:t>+</w:t>
            </w:r>
            <w:r w:rsidRPr="00B362E5">
              <w:rPr>
                <w:sz w:val="22"/>
                <w:szCs w:val="22"/>
              </w:rPr>
              <w:t>)</w:t>
            </w:r>
          </w:p>
          <w:p w:rsidR="00016543" w:rsidRPr="00B362E5" w:rsidRDefault="00016543" w:rsidP="00F840FB">
            <w:pPr>
              <w:spacing w:line="480" w:lineRule="auto"/>
            </w:pPr>
            <w:r w:rsidRPr="00B362E5">
              <w:rPr>
                <w:sz w:val="22"/>
                <w:szCs w:val="22"/>
              </w:rPr>
              <w:t>Positive relations with others (-</w:t>
            </w:r>
            <w:r w:rsidR="00153D80">
              <w:rPr>
                <w:sz w:val="22"/>
                <w:szCs w:val="22"/>
              </w:rPr>
              <w:t>-</w:t>
            </w:r>
            <w:r w:rsidRPr="00B362E5">
              <w:rPr>
                <w:sz w:val="22"/>
                <w:szCs w:val="22"/>
              </w:rPr>
              <w:t>)</w:t>
            </w:r>
          </w:p>
        </w:tc>
        <w:tc>
          <w:tcPr>
            <w:tcW w:w="3875" w:type="dxa"/>
            <w:shd w:val="clear" w:color="auto" w:fill="auto"/>
          </w:tcPr>
          <w:p w:rsidR="00A5244A" w:rsidRDefault="00A5244A" w:rsidP="00F840FB">
            <w:pPr>
              <w:spacing w:line="480" w:lineRule="auto"/>
            </w:pPr>
            <w:r w:rsidRPr="00B362E5">
              <w:rPr>
                <w:sz w:val="22"/>
                <w:szCs w:val="22"/>
              </w:rPr>
              <w:t>Environmental mastery (+)</w:t>
            </w:r>
          </w:p>
          <w:p w:rsidR="00A5244A" w:rsidRDefault="00A5244A" w:rsidP="00F840FB">
            <w:pPr>
              <w:spacing w:line="480" w:lineRule="auto"/>
            </w:pPr>
            <w:r w:rsidRPr="00A5244A">
              <w:rPr>
                <w:sz w:val="22"/>
                <w:szCs w:val="22"/>
              </w:rPr>
              <w:t xml:space="preserve">Positive relations with others </w:t>
            </w:r>
            <w:r w:rsidR="009168D8" w:rsidRPr="009168D8">
              <w:rPr>
                <w:sz w:val="22"/>
                <w:szCs w:val="22"/>
              </w:rPr>
              <w:t>(+/-)</w:t>
            </w:r>
          </w:p>
          <w:p w:rsidR="00016543" w:rsidRPr="00B362E5" w:rsidRDefault="00A5244A" w:rsidP="00F840FB">
            <w:pPr>
              <w:spacing w:line="480" w:lineRule="auto"/>
            </w:pPr>
            <w:r>
              <w:rPr>
                <w:sz w:val="22"/>
                <w:szCs w:val="22"/>
              </w:rPr>
              <w:t>Autonomy (-)</w:t>
            </w:r>
          </w:p>
        </w:tc>
      </w:tr>
      <w:tr w:rsidR="00016543" w:rsidTr="00914AE1">
        <w:tc>
          <w:tcPr>
            <w:tcW w:w="1526" w:type="dxa"/>
            <w:shd w:val="clear" w:color="auto" w:fill="auto"/>
          </w:tcPr>
          <w:p w:rsidR="00016543" w:rsidRPr="00153D80" w:rsidRDefault="00016543" w:rsidP="00F840FB">
            <w:pPr>
              <w:spacing w:line="480" w:lineRule="auto"/>
              <w:rPr>
                <w:b/>
              </w:rPr>
            </w:pPr>
            <w:r w:rsidRPr="00153D80">
              <w:rPr>
                <w:b/>
                <w:sz w:val="22"/>
                <w:szCs w:val="22"/>
              </w:rPr>
              <w:t xml:space="preserve">Organizational culture </w:t>
            </w:r>
          </w:p>
        </w:tc>
        <w:tc>
          <w:tcPr>
            <w:tcW w:w="3874" w:type="dxa"/>
            <w:shd w:val="clear" w:color="auto" w:fill="auto"/>
          </w:tcPr>
          <w:p w:rsidR="00016543" w:rsidRDefault="00016543" w:rsidP="00F840FB">
            <w:pPr>
              <w:spacing w:line="480" w:lineRule="auto"/>
            </w:pPr>
            <w:r w:rsidRPr="00914AE1">
              <w:rPr>
                <w:sz w:val="22"/>
                <w:szCs w:val="22"/>
              </w:rPr>
              <w:t>Integration</w:t>
            </w:r>
            <w:r w:rsidR="00914AE1" w:rsidRPr="00914AE1">
              <w:rPr>
                <w:sz w:val="22"/>
                <w:szCs w:val="22"/>
              </w:rPr>
              <w:t xml:space="preserve">: </w:t>
            </w:r>
          </w:p>
          <w:p w:rsidR="008C64E6" w:rsidRPr="00914AE1" w:rsidRDefault="008C64E6" w:rsidP="00F840FB">
            <w:pPr>
              <w:spacing w:line="480" w:lineRule="auto"/>
            </w:pPr>
          </w:p>
          <w:p w:rsidR="00914AE1" w:rsidRPr="009E1632" w:rsidRDefault="00914AE1" w:rsidP="00F840FB">
            <w:pPr>
              <w:pStyle w:val="ListParagraph"/>
              <w:numPr>
                <w:ilvl w:val="0"/>
                <w:numId w:val="19"/>
              </w:numPr>
              <w:spacing w:line="480" w:lineRule="auto"/>
              <w:ind w:left="284" w:hanging="284"/>
            </w:pPr>
            <w:r w:rsidRPr="009E1632">
              <w:rPr>
                <w:sz w:val="22"/>
                <w:szCs w:val="22"/>
              </w:rPr>
              <w:t>Non-hierarchical management style</w:t>
            </w:r>
            <w:r w:rsidR="009E1632" w:rsidRPr="009E1632">
              <w:rPr>
                <w:sz w:val="22"/>
                <w:szCs w:val="22"/>
              </w:rPr>
              <w:t xml:space="preserve"> sh</w:t>
            </w:r>
            <w:r w:rsidR="00D04364" w:rsidRPr="00D04364">
              <w:rPr>
                <w:sz w:val="22"/>
                <w:szCs w:val="22"/>
              </w:rPr>
              <w:t xml:space="preserve">owing </w:t>
            </w:r>
            <w:r w:rsidR="009E1632">
              <w:rPr>
                <w:sz w:val="22"/>
                <w:szCs w:val="22"/>
              </w:rPr>
              <w:t xml:space="preserve">personal </w:t>
            </w:r>
            <w:r w:rsidR="00D04364" w:rsidRPr="00D04364">
              <w:rPr>
                <w:sz w:val="22"/>
                <w:szCs w:val="22"/>
              </w:rPr>
              <w:t>co</w:t>
            </w:r>
            <w:r w:rsidR="009E1632">
              <w:rPr>
                <w:sz w:val="22"/>
                <w:szCs w:val="22"/>
              </w:rPr>
              <w:t xml:space="preserve">mmitment </w:t>
            </w:r>
          </w:p>
          <w:p w:rsidR="00914AE1" w:rsidRPr="00914AE1" w:rsidRDefault="00914AE1" w:rsidP="00F840FB">
            <w:pPr>
              <w:pStyle w:val="ListParagraph"/>
              <w:numPr>
                <w:ilvl w:val="0"/>
                <w:numId w:val="19"/>
              </w:numPr>
              <w:spacing w:line="480" w:lineRule="auto"/>
              <w:ind w:left="284" w:hanging="284"/>
            </w:pPr>
            <w:r w:rsidRPr="00914AE1">
              <w:rPr>
                <w:sz w:val="22"/>
                <w:szCs w:val="22"/>
              </w:rPr>
              <w:t>Social activities supporting informal integration of all employees</w:t>
            </w:r>
          </w:p>
          <w:p w:rsidR="00914AE1" w:rsidRPr="00914AE1" w:rsidRDefault="00914AE1" w:rsidP="00F840FB">
            <w:pPr>
              <w:pStyle w:val="ListParagraph"/>
              <w:numPr>
                <w:ilvl w:val="0"/>
                <w:numId w:val="19"/>
              </w:numPr>
              <w:spacing w:line="480" w:lineRule="auto"/>
              <w:ind w:left="284" w:hanging="284"/>
            </w:pPr>
            <w:r w:rsidRPr="00914AE1">
              <w:rPr>
                <w:sz w:val="22"/>
                <w:szCs w:val="22"/>
              </w:rPr>
              <w:t xml:space="preserve">Enforcement of anti-discriminatory norms towards employees and customers </w:t>
            </w:r>
          </w:p>
          <w:p w:rsidR="00914AE1" w:rsidRPr="00914AE1" w:rsidRDefault="000971C8" w:rsidP="00F840FB">
            <w:pPr>
              <w:pStyle w:val="ListParagraph"/>
              <w:numPr>
                <w:ilvl w:val="0"/>
                <w:numId w:val="19"/>
              </w:numPr>
              <w:spacing w:line="480" w:lineRule="auto"/>
              <w:ind w:left="284" w:hanging="284"/>
            </w:pPr>
            <w:r>
              <w:rPr>
                <w:sz w:val="22"/>
                <w:szCs w:val="22"/>
              </w:rPr>
              <w:t>M</w:t>
            </w:r>
            <w:r w:rsidR="00914AE1" w:rsidRPr="00914AE1">
              <w:rPr>
                <w:sz w:val="22"/>
                <w:szCs w:val="22"/>
              </w:rPr>
              <w:t xml:space="preserve">enu </w:t>
            </w:r>
            <w:r>
              <w:rPr>
                <w:sz w:val="22"/>
                <w:szCs w:val="22"/>
              </w:rPr>
              <w:t xml:space="preserve">adapted </w:t>
            </w:r>
            <w:r w:rsidR="00914AE1" w:rsidRPr="00914AE1">
              <w:rPr>
                <w:sz w:val="22"/>
                <w:szCs w:val="22"/>
              </w:rPr>
              <w:t>to religious and non-religious food requirements of diverse personnel and customers</w:t>
            </w:r>
          </w:p>
        </w:tc>
        <w:tc>
          <w:tcPr>
            <w:tcW w:w="3874" w:type="dxa"/>
            <w:shd w:val="clear" w:color="auto" w:fill="auto"/>
          </w:tcPr>
          <w:p w:rsidR="00016543" w:rsidRDefault="00016543" w:rsidP="00F840FB">
            <w:pPr>
              <w:spacing w:line="480" w:lineRule="auto"/>
            </w:pPr>
            <w:r w:rsidRPr="00B362E5">
              <w:rPr>
                <w:sz w:val="22"/>
                <w:szCs w:val="22"/>
              </w:rPr>
              <w:t>Differentiation</w:t>
            </w:r>
            <w:r w:rsidR="00153D80">
              <w:rPr>
                <w:sz w:val="22"/>
                <w:szCs w:val="22"/>
              </w:rPr>
              <w:t>:</w:t>
            </w:r>
          </w:p>
          <w:p w:rsidR="008C64E6" w:rsidRDefault="008C64E6" w:rsidP="00F840FB">
            <w:pPr>
              <w:spacing w:line="480" w:lineRule="auto"/>
            </w:pPr>
          </w:p>
          <w:p w:rsidR="00544F2E" w:rsidRDefault="00544F2E" w:rsidP="00F840FB">
            <w:pPr>
              <w:pStyle w:val="ListParagraph"/>
              <w:widowControl w:val="0"/>
              <w:numPr>
                <w:ilvl w:val="0"/>
                <w:numId w:val="21"/>
              </w:numPr>
              <w:spacing w:line="480" w:lineRule="auto"/>
              <w:ind w:left="284" w:hanging="284"/>
            </w:pPr>
            <w:r>
              <w:rPr>
                <w:sz w:val="22"/>
                <w:szCs w:val="22"/>
              </w:rPr>
              <w:t>Supervisor’s informal, supportive management style</w:t>
            </w:r>
          </w:p>
          <w:p w:rsidR="00544F2E" w:rsidRPr="00544F2E" w:rsidRDefault="00544F2E" w:rsidP="00F840FB">
            <w:pPr>
              <w:pStyle w:val="ListParagraph"/>
              <w:widowControl w:val="0"/>
              <w:numPr>
                <w:ilvl w:val="0"/>
                <w:numId w:val="21"/>
              </w:numPr>
              <w:spacing w:line="480" w:lineRule="auto"/>
              <w:ind w:left="284" w:hanging="284"/>
            </w:pPr>
            <w:r w:rsidRPr="00544F2E">
              <w:rPr>
                <w:sz w:val="22"/>
                <w:szCs w:val="22"/>
              </w:rPr>
              <w:t xml:space="preserve">Work adaptations for private and cultural needs are negotiated </w:t>
            </w:r>
            <w:r>
              <w:rPr>
                <w:sz w:val="22"/>
                <w:szCs w:val="22"/>
              </w:rPr>
              <w:t xml:space="preserve">on a one-to-one basis </w:t>
            </w:r>
            <w:r w:rsidRPr="00544F2E">
              <w:rPr>
                <w:sz w:val="22"/>
                <w:szCs w:val="22"/>
              </w:rPr>
              <w:t>between supervisor and individual employees</w:t>
            </w:r>
          </w:p>
          <w:p w:rsidR="00544F2E" w:rsidRPr="00B362E5" w:rsidRDefault="00544F2E" w:rsidP="00F840FB">
            <w:pPr>
              <w:pStyle w:val="ListParagraph"/>
              <w:widowControl w:val="0"/>
              <w:numPr>
                <w:ilvl w:val="0"/>
                <w:numId w:val="21"/>
              </w:numPr>
              <w:spacing w:line="480" w:lineRule="auto"/>
              <w:ind w:left="284" w:hanging="284"/>
            </w:pPr>
            <w:r w:rsidRPr="00425653">
              <w:rPr>
                <w:sz w:val="22"/>
                <w:szCs w:val="22"/>
              </w:rPr>
              <w:t>Job guidance for new minority employees outsourced to external coaches</w:t>
            </w:r>
          </w:p>
        </w:tc>
        <w:tc>
          <w:tcPr>
            <w:tcW w:w="3875" w:type="dxa"/>
            <w:shd w:val="clear" w:color="auto" w:fill="auto"/>
          </w:tcPr>
          <w:p w:rsidR="00016543" w:rsidRDefault="002616C4" w:rsidP="00F840FB">
            <w:pPr>
              <w:spacing w:line="480" w:lineRule="auto"/>
            </w:pPr>
            <w:r>
              <w:rPr>
                <w:sz w:val="22"/>
                <w:szCs w:val="22"/>
              </w:rPr>
              <w:t>Non-discrimination</w:t>
            </w:r>
            <w:r w:rsidR="00153D80">
              <w:rPr>
                <w:sz w:val="22"/>
                <w:szCs w:val="22"/>
              </w:rPr>
              <w:t>:</w:t>
            </w:r>
          </w:p>
          <w:p w:rsidR="008C64E6" w:rsidRDefault="008C64E6" w:rsidP="00F840FB">
            <w:pPr>
              <w:spacing w:line="480" w:lineRule="auto"/>
            </w:pPr>
          </w:p>
          <w:p w:rsidR="00447A75" w:rsidRPr="00447A75" w:rsidRDefault="00447A75" w:rsidP="00F840FB">
            <w:pPr>
              <w:pStyle w:val="ListParagraph"/>
              <w:numPr>
                <w:ilvl w:val="0"/>
                <w:numId w:val="22"/>
              </w:numPr>
              <w:spacing w:line="480" w:lineRule="auto"/>
              <w:ind w:left="284" w:hanging="284"/>
            </w:pPr>
            <w:r>
              <w:rPr>
                <w:sz w:val="22"/>
                <w:szCs w:val="22"/>
              </w:rPr>
              <w:t>M</w:t>
            </w:r>
            <w:r w:rsidRPr="00447A75">
              <w:rPr>
                <w:sz w:val="22"/>
                <w:szCs w:val="22"/>
              </w:rPr>
              <w:t xml:space="preserve">anagement style </w:t>
            </w:r>
            <w:r>
              <w:rPr>
                <w:sz w:val="22"/>
                <w:szCs w:val="22"/>
              </w:rPr>
              <w:t xml:space="preserve">adapted </w:t>
            </w:r>
            <w:r w:rsidRPr="00447A75">
              <w:rPr>
                <w:sz w:val="22"/>
                <w:szCs w:val="22"/>
              </w:rPr>
              <w:t>to employees with limited language skills</w:t>
            </w:r>
          </w:p>
          <w:p w:rsidR="00447A75" w:rsidRPr="00447A75" w:rsidRDefault="00447A75" w:rsidP="00F840FB">
            <w:pPr>
              <w:pStyle w:val="ListParagraph"/>
              <w:numPr>
                <w:ilvl w:val="0"/>
                <w:numId w:val="22"/>
              </w:numPr>
              <w:spacing w:line="480" w:lineRule="auto"/>
              <w:ind w:left="284" w:hanging="284"/>
            </w:pPr>
            <w:r>
              <w:rPr>
                <w:sz w:val="22"/>
                <w:szCs w:val="22"/>
              </w:rPr>
              <w:t>S</w:t>
            </w:r>
            <w:r w:rsidRPr="00447A75">
              <w:rPr>
                <w:sz w:val="22"/>
                <w:szCs w:val="22"/>
              </w:rPr>
              <w:t xml:space="preserve">ocial activities </w:t>
            </w:r>
            <w:r>
              <w:rPr>
                <w:sz w:val="22"/>
                <w:szCs w:val="22"/>
              </w:rPr>
              <w:t xml:space="preserve">adapted </w:t>
            </w:r>
            <w:r w:rsidRPr="00447A75">
              <w:rPr>
                <w:sz w:val="22"/>
                <w:szCs w:val="22"/>
              </w:rPr>
              <w:t>to employees’ childcare responsibilities</w:t>
            </w:r>
          </w:p>
          <w:p w:rsidR="000A5738" w:rsidRPr="000A5738" w:rsidRDefault="000A5738" w:rsidP="00F840FB">
            <w:pPr>
              <w:pStyle w:val="ListParagraph"/>
              <w:numPr>
                <w:ilvl w:val="0"/>
                <w:numId w:val="22"/>
              </w:numPr>
              <w:spacing w:line="480" w:lineRule="auto"/>
              <w:ind w:left="284" w:hanging="284"/>
            </w:pPr>
            <w:r w:rsidRPr="00447A75">
              <w:rPr>
                <w:sz w:val="22"/>
                <w:szCs w:val="22"/>
              </w:rPr>
              <w:t>Enforcement of anti-discriminatory norms towards employees</w:t>
            </w:r>
            <w:r>
              <w:rPr>
                <w:sz w:val="22"/>
                <w:szCs w:val="22"/>
              </w:rPr>
              <w:t xml:space="preserve"> </w:t>
            </w:r>
          </w:p>
          <w:p w:rsidR="00447A75" w:rsidRPr="00447A75" w:rsidRDefault="00447A75" w:rsidP="00F840FB">
            <w:pPr>
              <w:pStyle w:val="ListParagraph"/>
              <w:numPr>
                <w:ilvl w:val="0"/>
                <w:numId w:val="22"/>
              </w:numPr>
              <w:spacing w:line="480" w:lineRule="auto"/>
              <w:ind w:left="284" w:hanging="284"/>
            </w:pPr>
            <w:r>
              <w:rPr>
                <w:sz w:val="22"/>
                <w:szCs w:val="22"/>
              </w:rPr>
              <w:t>M</w:t>
            </w:r>
            <w:r w:rsidRPr="00447A75">
              <w:rPr>
                <w:sz w:val="22"/>
                <w:szCs w:val="22"/>
              </w:rPr>
              <w:t xml:space="preserve">enu </w:t>
            </w:r>
            <w:r>
              <w:rPr>
                <w:sz w:val="22"/>
                <w:szCs w:val="22"/>
              </w:rPr>
              <w:t xml:space="preserve">adapted </w:t>
            </w:r>
            <w:r w:rsidRPr="00447A75">
              <w:rPr>
                <w:sz w:val="22"/>
                <w:szCs w:val="22"/>
              </w:rPr>
              <w:t>to religious and non-religious food requirements of diverse personnel</w:t>
            </w:r>
          </w:p>
          <w:p w:rsidR="00447A75" w:rsidRPr="00B362E5" w:rsidRDefault="00447A75" w:rsidP="00050F2D">
            <w:pPr>
              <w:spacing w:line="480" w:lineRule="auto"/>
            </w:pPr>
          </w:p>
        </w:tc>
      </w:tr>
      <w:tr w:rsidR="00016543" w:rsidTr="00914AE1">
        <w:tc>
          <w:tcPr>
            <w:tcW w:w="1526" w:type="dxa"/>
            <w:shd w:val="clear" w:color="auto" w:fill="auto"/>
          </w:tcPr>
          <w:p w:rsidR="00016543" w:rsidRPr="00153D80" w:rsidRDefault="00016543" w:rsidP="00F840FB">
            <w:pPr>
              <w:spacing w:line="480" w:lineRule="auto"/>
              <w:rPr>
                <w:b/>
              </w:rPr>
            </w:pPr>
            <w:r w:rsidRPr="00153D80">
              <w:rPr>
                <w:b/>
                <w:sz w:val="22"/>
                <w:szCs w:val="22"/>
              </w:rPr>
              <w:lastRenderedPageBreak/>
              <w:t>Work system</w:t>
            </w:r>
          </w:p>
        </w:tc>
        <w:tc>
          <w:tcPr>
            <w:tcW w:w="3874" w:type="dxa"/>
            <w:shd w:val="clear" w:color="auto" w:fill="auto"/>
          </w:tcPr>
          <w:p w:rsidR="00016543" w:rsidRDefault="00016543" w:rsidP="00F840FB">
            <w:pPr>
              <w:spacing w:line="480" w:lineRule="auto"/>
            </w:pPr>
            <w:r w:rsidRPr="00914AE1">
              <w:rPr>
                <w:sz w:val="22"/>
                <w:szCs w:val="22"/>
              </w:rPr>
              <w:t>Interdependence</w:t>
            </w:r>
            <w:r w:rsidR="00914AE1" w:rsidRPr="00914AE1">
              <w:rPr>
                <w:sz w:val="22"/>
                <w:szCs w:val="22"/>
              </w:rPr>
              <w:t xml:space="preserve">: </w:t>
            </w:r>
          </w:p>
          <w:p w:rsidR="008C64E6" w:rsidRPr="00914AE1" w:rsidRDefault="008C64E6" w:rsidP="00F840FB">
            <w:pPr>
              <w:spacing w:line="480" w:lineRule="auto"/>
            </w:pPr>
          </w:p>
          <w:p w:rsidR="00914AE1" w:rsidRPr="00914AE1" w:rsidRDefault="00914AE1" w:rsidP="00F840FB">
            <w:pPr>
              <w:pStyle w:val="ListParagraph"/>
              <w:numPr>
                <w:ilvl w:val="0"/>
                <w:numId w:val="18"/>
              </w:numPr>
              <w:spacing w:line="480" w:lineRule="auto"/>
              <w:ind w:left="284" w:hanging="284"/>
            </w:pPr>
            <w:r>
              <w:rPr>
                <w:sz w:val="22"/>
                <w:szCs w:val="22"/>
              </w:rPr>
              <w:t>P</w:t>
            </w:r>
            <w:r w:rsidRPr="00914AE1">
              <w:rPr>
                <w:sz w:val="22"/>
                <w:szCs w:val="22"/>
              </w:rPr>
              <w:t xml:space="preserve">ersonnel deployment </w:t>
            </w:r>
            <w:r>
              <w:rPr>
                <w:sz w:val="22"/>
                <w:szCs w:val="22"/>
              </w:rPr>
              <w:t xml:space="preserve">adapted </w:t>
            </w:r>
            <w:r w:rsidRPr="00914AE1">
              <w:rPr>
                <w:sz w:val="22"/>
                <w:szCs w:val="22"/>
              </w:rPr>
              <w:t>to minorities’ additional or lacking language skills</w:t>
            </w:r>
          </w:p>
          <w:p w:rsidR="00914AE1" w:rsidRPr="00914AE1" w:rsidRDefault="00914AE1" w:rsidP="00F840FB">
            <w:pPr>
              <w:pStyle w:val="ListParagraph"/>
              <w:numPr>
                <w:ilvl w:val="0"/>
                <w:numId w:val="18"/>
              </w:numPr>
              <w:spacing w:line="480" w:lineRule="auto"/>
              <w:ind w:left="284" w:hanging="284"/>
            </w:pPr>
            <w:r>
              <w:rPr>
                <w:sz w:val="22"/>
                <w:szCs w:val="22"/>
              </w:rPr>
              <w:t>P</w:t>
            </w:r>
            <w:r w:rsidRPr="00914AE1">
              <w:rPr>
                <w:sz w:val="22"/>
                <w:szCs w:val="22"/>
              </w:rPr>
              <w:t xml:space="preserve">ersonnel deployment </w:t>
            </w:r>
            <w:r>
              <w:rPr>
                <w:sz w:val="22"/>
                <w:szCs w:val="22"/>
              </w:rPr>
              <w:t xml:space="preserve">adapted </w:t>
            </w:r>
            <w:r w:rsidRPr="00914AE1">
              <w:rPr>
                <w:sz w:val="22"/>
                <w:szCs w:val="22"/>
              </w:rPr>
              <w:t>to minorities’ additional cultural skills</w:t>
            </w:r>
          </w:p>
          <w:p w:rsidR="00914AE1" w:rsidRDefault="00914AE1" w:rsidP="00F840FB">
            <w:pPr>
              <w:pStyle w:val="ListParagraph"/>
              <w:numPr>
                <w:ilvl w:val="0"/>
                <w:numId w:val="18"/>
              </w:numPr>
              <w:spacing w:line="480" w:lineRule="auto"/>
              <w:ind w:left="284" w:hanging="284"/>
            </w:pPr>
            <w:r>
              <w:rPr>
                <w:sz w:val="22"/>
                <w:szCs w:val="22"/>
              </w:rPr>
              <w:t>P</w:t>
            </w:r>
            <w:r w:rsidRPr="00914AE1">
              <w:rPr>
                <w:sz w:val="22"/>
                <w:szCs w:val="22"/>
              </w:rPr>
              <w:t xml:space="preserve">ersonnel deployment </w:t>
            </w:r>
            <w:r>
              <w:rPr>
                <w:sz w:val="22"/>
                <w:szCs w:val="22"/>
              </w:rPr>
              <w:t xml:space="preserve">adapted </w:t>
            </w:r>
            <w:r w:rsidRPr="00914AE1">
              <w:rPr>
                <w:sz w:val="22"/>
                <w:szCs w:val="22"/>
              </w:rPr>
              <w:t>to low ability workers</w:t>
            </w:r>
          </w:p>
          <w:p w:rsidR="008F2B4A" w:rsidRPr="00914AE1" w:rsidRDefault="008F2B4A" w:rsidP="00F840FB">
            <w:pPr>
              <w:pStyle w:val="ListParagraph"/>
              <w:numPr>
                <w:ilvl w:val="0"/>
                <w:numId w:val="18"/>
              </w:numPr>
              <w:spacing w:line="480" w:lineRule="auto"/>
              <w:ind w:left="284" w:hanging="284"/>
            </w:pPr>
            <w:r>
              <w:rPr>
                <w:sz w:val="22"/>
                <w:szCs w:val="22"/>
              </w:rPr>
              <w:t>Flexible deployment of personnel in various jobs</w:t>
            </w:r>
          </w:p>
          <w:p w:rsidR="00914AE1" w:rsidRPr="00914AE1" w:rsidRDefault="00914AE1" w:rsidP="00F840FB">
            <w:pPr>
              <w:pStyle w:val="ListParagraph"/>
              <w:numPr>
                <w:ilvl w:val="0"/>
                <w:numId w:val="18"/>
              </w:numPr>
              <w:spacing w:line="480" w:lineRule="auto"/>
              <w:ind w:left="284" w:hanging="284"/>
            </w:pPr>
            <w:r>
              <w:rPr>
                <w:sz w:val="22"/>
                <w:szCs w:val="22"/>
              </w:rPr>
              <w:t>F</w:t>
            </w:r>
            <w:r w:rsidRPr="00914AE1">
              <w:rPr>
                <w:sz w:val="22"/>
                <w:szCs w:val="22"/>
              </w:rPr>
              <w:t>lexible arrangements of shift work among workers</w:t>
            </w:r>
          </w:p>
          <w:p w:rsidR="00914AE1" w:rsidRPr="00914AE1" w:rsidRDefault="00914AE1" w:rsidP="00F840FB">
            <w:pPr>
              <w:pStyle w:val="ListParagraph"/>
              <w:numPr>
                <w:ilvl w:val="0"/>
                <w:numId w:val="18"/>
              </w:numPr>
              <w:spacing w:line="480" w:lineRule="auto"/>
              <w:ind w:left="284" w:hanging="284"/>
            </w:pPr>
            <w:r>
              <w:rPr>
                <w:sz w:val="22"/>
                <w:szCs w:val="22"/>
              </w:rPr>
              <w:t>O</w:t>
            </w:r>
            <w:r w:rsidRPr="00914AE1">
              <w:rPr>
                <w:sz w:val="22"/>
                <w:szCs w:val="22"/>
              </w:rPr>
              <w:t>n-the-job training for new employees and managers</w:t>
            </w:r>
          </w:p>
          <w:p w:rsidR="00914AE1" w:rsidRPr="00914AE1" w:rsidRDefault="00914AE1" w:rsidP="00F840FB">
            <w:pPr>
              <w:pStyle w:val="ListParagraph"/>
              <w:numPr>
                <w:ilvl w:val="0"/>
                <w:numId w:val="18"/>
              </w:numPr>
              <w:spacing w:line="480" w:lineRule="auto"/>
              <w:ind w:left="284" w:hanging="284"/>
            </w:pPr>
            <w:r>
              <w:rPr>
                <w:sz w:val="22"/>
                <w:szCs w:val="22"/>
              </w:rPr>
              <w:t>T</w:t>
            </w:r>
            <w:r w:rsidRPr="00914AE1">
              <w:rPr>
                <w:sz w:val="22"/>
                <w:szCs w:val="22"/>
              </w:rPr>
              <w:t>raining to enhance occupation-</w:t>
            </w:r>
            <w:r w:rsidRPr="00914AE1">
              <w:rPr>
                <w:sz w:val="22"/>
                <w:szCs w:val="22"/>
              </w:rPr>
              <w:lastRenderedPageBreak/>
              <w:t>specific skills</w:t>
            </w:r>
          </w:p>
          <w:p w:rsidR="00914AE1" w:rsidRDefault="00914AE1" w:rsidP="00F840FB">
            <w:pPr>
              <w:pStyle w:val="ListParagraph"/>
              <w:numPr>
                <w:ilvl w:val="0"/>
                <w:numId w:val="18"/>
              </w:numPr>
              <w:spacing w:line="480" w:lineRule="auto"/>
              <w:ind w:left="257" w:hanging="223"/>
            </w:pPr>
            <w:r w:rsidRPr="00914AE1">
              <w:rPr>
                <w:sz w:val="22"/>
                <w:szCs w:val="22"/>
              </w:rPr>
              <w:t>Training to enhance minorities’ language skills</w:t>
            </w:r>
          </w:p>
          <w:p w:rsidR="00914AE1" w:rsidRPr="00914AE1" w:rsidRDefault="00914AE1" w:rsidP="00F840FB">
            <w:pPr>
              <w:pStyle w:val="ListParagraph"/>
              <w:numPr>
                <w:ilvl w:val="0"/>
                <w:numId w:val="18"/>
              </w:numPr>
              <w:spacing w:line="480" w:lineRule="auto"/>
              <w:ind w:left="257" w:hanging="223"/>
            </w:pPr>
            <w:r w:rsidRPr="00914AE1">
              <w:rPr>
                <w:sz w:val="22"/>
                <w:szCs w:val="22"/>
              </w:rPr>
              <w:t>Custom training and career guidance for employees with managerial aspirations</w:t>
            </w:r>
          </w:p>
        </w:tc>
        <w:tc>
          <w:tcPr>
            <w:tcW w:w="3874" w:type="dxa"/>
            <w:shd w:val="clear" w:color="auto" w:fill="auto"/>
          </w:tcPr>
          <w:p w:rsidR="00016543" w:rsidRDefault="00A5244A" w:rsidP="00F840FB">
            <w:pPr>
              <w:spacing w:line="480" w:lineRule="auto"/>
            </w:pPr>
            <w:r>
              <w:rPr>
                <w:sz w:val="22"/>
                <w:szCs w:val="22"/>
              </w:rPr>
              <w:lastRenderedPageBreak/>
              <w:t>Separation</w:t>
            </w:r>
            <w:r w:rsidR="00153D80">
              <w:rPr>
                <w:sz w:val="22"/>
                <w:szCs w:val="22"/>
              </w:rPr>
              <w:t>:</w:t>
            </w:r>
          </w:p>
          <w:p w:rsidR="008C64E6" w:rsidRDefault="008C64E6" w:rsidP="00F840FB">
            <w:pPr>
              <w:spacing w:line="480" w:lineRule="auto"/>
            </w:pPr>
          </w:p>
          <w:p w:rsidR="00544F2E" w:rsidRPr="00544F2E" w:rsidRDefault="00544F2E" w:rsidP="00F840FB">
            <w:pPr>
              <w:pStyle w:val="ListParagraph"/>
              <w:numPr>
                <w:ilvl w:val="0"/>
                <w:numId w:val="20"/>
              </w:numPr>
              <w:spacing w:line="480" w:lineRule="auto"/>
              <w:ind w:left="284" w:hanging="284"/>
            </w:pPr>
            <w:r w:rsidRPr="00544F2E">
              <w:rPr>
                <w:sz w:val="22"/>
                <w:szCs w:val="22"/>
              </w:rPr>
              <w:t>Personnel deployed at different work sites and different work processes</w:t>
            </w:r>
          </w:p>
          <w:p w:rsidR="00544F2E" w:rsidRPr="00544F2E" w:rsidRDefault="00544F2E" w:rsidP="00F840FB">
            <w:pPr>
              <w:pStyle w:val="ListParagraph"/>
              <w:numPr>
                <w:ilvl w:val="0"/>
                <w:numId w:val="20"/>
              </w:numPr>
              <w:spacing w:line="480" w:lineRule="auto"/>
              <w:ind w:left="284" w:hanging="284"/>
            </w:pPr>
            <w:r w:rsidRPr="00544F2E">
              <w:rPr>
                <w:sz w:val="22"/>
                <w:szCs w:val="22"/>
              </w:rPr>
              <w:t>Work organization adapted to individual employees’ private and cultural needs</w:t>
            </w:r>
          </w:p>
          <w:p w:rsidR="00544F2E" w:rsidRPr="00544F2E" w:rsidRDefault="00544F2E" w:rsidP="00F840FB">
            <w:pPr>
              <w:pStyle w:val="ListParagraph"/>
              <w:numPr>
                <w:ilvl w:val="0"/>
                <w:numId w:val="20"/>
              </w:numPr>
              <w:spacing w:line="480" w:lineRule="auto"/>
              <w:ind w:left="284" w:hanging="284"/>
            </w:pPr>
            <w:r w:rsidRPr="00544F2E">
              <w:rPr>
                <w:sz w:val="22"/>
                <w:szCs w:val="22"/>
              </w:rPr>
              <w:t>Work organization adapted to minorities’ language skills</w:t>
            </w:r>
          </w:p>
          <w:p w:rsidR="00544F2E" w:rsidRDefault="00544F2E" w:rsidP="00F840FB">
            <w:pPr>
              <w:pStyle w:val="ListParagraph"/>
              <w:numPr>
                <w:ilvl w:val="0"/>
                <w:numId w:val="20"/>
              </w:numPr>
              <w:spacing w:line="480" w:lineRule="auto"/>
              <w:ind w:left="284" w:hanging="284"/>
            </w:pPr>
            <w:r w:rsidRPr="00544F2E">
              <w:rPr>
                <w:sz w:val="22"/>
                <w:szCs w:val="22"/>
              </w:rPr>
              <w:t>Work instructions adapted to diverse personnel’s different levels of language proficiency</w:t>
            </w:r>
            <w:r w:rsidRPr="00544F2E">
              <w:rPr>
                <w:sz w:val="22"/>
                <w:szCs w:val="22"/>
              </w:rPr>
              <w:br w:type="page"/>
            </w:r>
          </w:p>
          <w:p w:rsidR="00544F2E" w:rsidRDefault="00544F2E" w:rsidP="00F840FB">
            <w:pPr>
              <w:pStyle w:val="ListParagraph"/>
              <w:numPr>
                <w:ilvl w:val="0"/>
                <w:numId w:val="20"/>
              </w:numPr>
              <w:spacing w:line="480" w:lineRule="auto"/>
              <w:ind w:left="284" w:hanging="284"/>
            </w:pPr>
            <w:r>
              <w:rPr>
                <w:sz w:val="22"/>
                <w:szCs w:val="22"/>
              </w:rPr>
              <w:t xml:space="preserve">Supervisor compensates </w:t>
            </w:r>
            <w:r w:rsidRPr="00544F2E">
              <w:rPr>
                <w:sz w:val="22"/>
                <w:szCs w:val="22"/>
              </w:rPr>
              <w:t>employees</w:t>
            </w:r>
            <w:r>
              <w:rPr>
                <w:sz w:val="22"/>
                <w:szCs w:val="22"/>
              </w:rPr>
              <w:t>’</w:t>
            </w:r>
            <w:r w:rsidRPr="00544F2E">
              <w:rPr>
                <w:sz w:val="22"/>
                <w:szCs w:val="22"/>
              </w:rPr>
              <w:t xml:space="preserve"> limited language skills </w:t>
            </w:r>
            <w:r>
              <w:rPr>
                <w:sz w:val="22"/>
                <w:szCs w:val="22"/>
              </w:rPr>
              <w:t xml:space="preserve">in relations </w:t>
            </w:r>
            <w:r w:rsidR="00623B00">
              <w:rPr>
                <w:sz w:val="22"/>
                <w:szCs w:val="22"/>
              </w:rPr>
              <w:t xml:space="preserve">with </w:t>
            </w:r>
            <w:r>
              <w:rPr>
                <w:sz w:val="22"/>
                <w:szCs w:val="22"/>
              </w:rPr>
              <w:t>customers</w:t>
            </w:r>
          </w:p>
          <w:p w:rsidR="00F40719" w:rsidRPr="00544F2E" w:rsidRDefault="00F40719" w:rsidP="00F840FB">
            <w:pPr>
              <w:pStyle w:val="ListParagraph"/>
              <w:numPr>
                <w:ilvl w:val="0"/>
                <w:numId w:val="20"/>
              </w:numPr>
              <w:spacing w:line="480" w:lineRule="auto"/>
              <w:ind w:left="284" w:hanging="284"/>
            </w:pPr>
            <w:r>
              <w:rPr>
                <w:sz w:val="22"/>
                <w:szCs w:val="22"/>
              </w:rPr>
              <w:t xml:space="preserve">Sustainable workload over time </w:t>
            </w:r>
          </w:p>
          <w:p w:rsidR="00544F2E" w:rsidRPr="00B362E5" w:rsidRDefault="00544F2E" w:rsidP="00F840FB">
            <w:pPr>
              <w:spacing w:line="480" w:lineRule="auto"/>
            </w:pPr>
          </w:p>
        </w:tc>
        <w:tc>
          <w:tcPr>
            <w:tcW w:w="3875" w:type="dxa"/>
            <w:shd w:val="clear" w:color="auto" w:fill="auto"/>
          </w:tcPr>
          <w:p w:rsidR="00016543" w:rsidRDefault="000971C8" w:rsidP="00F840FB">
            <w:pPr>
              <w:spacing w:line="480" w:lineRule="auto"/>
            </w:pPr>
            <w:r>
              <w:rPr>
                <w:sz w:val="22"/>
                <w:szCs w:val="22"/>
              </w:rPr>
              <w:lastRenderedPageBreak/>
              <w:t>Standardization</w:t>
            </w:r>
            <w:r w:rsidR="00153D80">
              <w:rPr>
                <w:sz w:val="22"/>
                <w:szCs w:val="22"/>
              </w:rPr>
              <w:t>:</w:t>
            </w:r>
          </w:p>
          <w:p w:rsidR="008C64E6" w:rsidRDefault="008C64E6" w:rsidP="00F840FB">
            <w:pPr>
              <w:spacing w:line="480" w:lineRule="auto"/>
            </w:pPr>
          </w:p>
          <w:p w:rsidR="00447A75" w:rsidRPr="00447A75" w:rsidRDefault="00403AF8" w:rsidP="00F840FB">
            <w:pPr>
              <w:pStyle w:val="ListParagraph"/>
              <w:numPr>
                <w:ilvl w:val="0"/>
                <w:numId w:val="23"/>
              </w:numPr>
              <w:spacing w:line="480" w:lineRule="auto"/>
              <w:ind w:left="284" w:hanging="284"/>
            </w:pPr>
            <w:r>
              <w:rPr>
                <w:sz w:val="22"/>
                <w:szCs w:val="22"/>
              </w:rPr>
              <w:t>Personnel deployed in s</w:t>
            </w:r>
            <w:r w:rsidR="00447A75" w:rsidRPr="00447A75">
              <w:rPr>
                <w:sz w:val="22"/>
                <w:szCs w:val="22"/>
              </w:rPr>
              <w:t>tandardized</w:t>
            </w:r>
            <w:r>
              <w:rPr>
                <w:sz w:val="22"/>
                <w:szCs w:val="22"/>
              </w:rPr>
              <w:t xml:space="preserve">, </w:t>
            </w:r>
            <w:r w:rsidR="00447A75" w:rsidRPr="00447A75">
              <w:rPr>
                <w:sz w:val="22"/>
                <w:szCs w:val="22"/>
              </w:rPr>
              <w:t xml:space="preserve"> jobs</w:t>
            </w:r>
          </w:p>
          <w:p w:rsidR="00447A75" w:rsidRPr="00447A75" w:rsidRDefault="00447A75" w:rsidP="00F840FB">
            <w:pPr>
              <w:pStyle w:val="ListParagraph"/>
              <w:numPr>
                <w:ilvl w:val="0"/>
                <w:numId w:val="23"/>
              </w:numPr>
              <w:spacing w:line="480" w:lineRule="auto"/>
              <w:ind w:left="284" w:hanging="284"/>
            </w:pPr>
            <w:r w:rsidRPr="00447A75">
              <w:rPr>
                <w:sz w:val="22"/>
                <w:szCs w:val="22"/>
              </w:rPr>
              <w:t xml:space="preserve">Close surveillance of workers </w:t>
            </w:r>
          </w:p>
          <w:p w:rsidR="00447A75" w:rsidRPr="00447A75" w:rsidRDefault="000971C8" w:rsidP="00F840FB">
            <w:pPr>
              <w:pStyle w:val="ListParagraph"/>
              <w:numPr>
                <w:ilvl w:val="0"/>
                <w:numId w:val="23"/>
              </w:numPr>
              <w:spacing w:line="480" w:lineRule="auto"/>
              <w:ind w:left="284" w:hanging="284"/>
            </w:pPr>
            <w:r>
              <w:rPr>
                <w:sz w:val="22"/>
                <w:szCs w:val="22"/>
              </w:rPr>
              <w:t>F</w:t>
            </w:r>
            <w:r w:rsidR="00447A75" w:rsidRPr="00447A75">
              <w:rPr>
                <w:sz w:val="22"/>
                <w:szCs w:val="22"/>
              </w:rPr>
              <w:t xml:space="preserve">lexible work arrangements to </w:t>
            </w:r>
            <w:r>
              <w:rPr>
                <w:sz w:val="22"/>
                <w:szCs w:val="22"/>
              </w:rPr>
              <w:t>meet</w:t>
            </w:r>
            <w:r w:rsidR="00447A75" w:rsidRPr="00447A75">
              <w:rPr>
                <w:sz w:val="22"/>
                <w:szCs w:val="22"/>
              </w:rPr>
              <w:t xml:space="preserve"> employees’ private and cultural needs</w:t>
            </w:r>
          </w:p>
          <w:p w:rsidR="00447A75" w:rsidRPr="00447A75" w:rsidRDefault="000971C8" w:rsidP="00F840FB">
            <w:pPr>
              <w:pStyle w:val="ListParagraph"/>
              <w:numPr>
                <w:ilvl w:val="0"/>
                <w:numId w:val="23"/>
              </w:numPr>
              <w:spacing w:line="480" w:lineRule="auto"/>
              <w:ind w:left="284" w:hanging="284"/>
            </w:pPr>
            <w:r>
              <w:rPr>
                <w:sz w:val="22"/>
                <w:szCs w:val="22"/>
              </w:rPr>
              <w:t>T</w:t>
            </w:r>
            <w:r w:rsidR="00447A75" w:rsidRPr="00447A75">
              <w:rPr>
                <w:sz w:val="22"/>
                <w:szCs w:val="22"/>
              </w:rPr>
              <w:t>raining to enhance occupation-specific skills</w:t>
            </w:r>
          </w:p>
          <w:p w:rsidR="00447A75" w:rsidRPr="00447A75" w:rsidRDefault="000971C8" w:rsidP="00F840FB">
            <w:pPr>
              <w:pStyle w:val="ListParagraph"/>
              <w:numPr>
                <w:ilvl w:val="0"/>
                <w:numId w:val="23"/>
              </w:numPr>
              <w:spacing w:line="480" w:lineRule="auto"/>
              <w:ind w:left="284" w:hanging="284"/>
            </w:pPr>
            <w:r>
              <w:rPr>
                <w:sz w:val="22"/>
                <w:szCs w:val="22"/>
              </w:rPr>
              <w:t>T</w:t>
            </w:r>
            <w:r w:rsidR="00447A75" w:rsidRPr="00447A75">
              <w:rPr>
                <w:sz w:val="22"/>
                <w:szCs w:val="22"/>
              </w:rPr>
              <w:t>raining to enhance interpersonal and intercultural skills</w:t>
            </w:r>
          </w:p>
          <w:p w:rsidR="00447A75" w:rsidRPr="00447A75" w:rsidRDefault="000971C8" w:rsidP="00F840FB">
            <w:pPr>
              <w:pStyle w:val="ListParagraph"/>
              <w:numPr>
                <w:ilvl w:val="0"/>
                <w:numId w:val="23"/>
              </w:numPr>
              <w:spacing w:line="480" w:lineRule="auto"/>
              <w:ind w:left="284" w:hanging="284"/>
            </w:pPr>
            <w:r>
              <w:rPr>
                <w:sz w:val="22"/>
                <w:szCs w:val="22"/>
              </w:rPr>
              <w:t>T</w:t>
            </w:r>
            <w:r w:rsidR="00447A75" w:rsidRPr="00447A75">
              <w:rPr>
                <w:sz w:val="22"/>
                <w:szCs w:val="22"/>
              </w:rPr>
              <w:t>raining to enhance minorities’ language skills</w:t>
            </w:r>
          </w:p>
          <w:p w:rsidR="00447A75" w:rsidRPr="00447A75" w:rsidRDefault="000971C8" w:rsidP="00F840FB">
            <w:pPr>
              <w:pStyle w:val="ListParagraph"/>
              <w:numPr>
                <w:ilvl w:val="0"/>
                <w:numId w:val="23"/>
              </w:numPr>
              <w:spacing w:line="480" w:lineRule="auto"/>
              <w:ind w:left="284" w:hanging="284"/>
            </w:pPr>
            <w:r>
              <w:rPr>
                <w:sz w:val="22"/>
                <w:szCs w:val="22"/>
              </w:rPr>
              <w:t>P</w:t>
            </w:r>
            <w:r w:rsidR="00447A75" w:rsidRPr="00447A75">
              <w:rPr>
                <w:sz w:val="22"/>
                <w:szCs w:val="22"/>
              </w:rPr>
              <w:t>ersonnel deployment</w:t>
            </w:r>
            <w:r>
              <w:rPr>
                <w:sz w:val="22"/>
                <w:szCs w:val="22"/>
              </w:rPr>
              <w:t xml:space="preserve"> adapted</w:t>
            </w:r>
            <w:r w:rsidR="00447A75" w:rsidRPr="00447A75">
              <w:rPr>
                <w:sz w:val="22"/>
                <w:szCs w:val="22"/>
              </w:rPr>
              <w:t xml:space="preserve"> to minorities’ additional or lacking language skills</w:t>
            </w:r>
          </w:p>
          <w:p w:rsidR="00447A75" w:rsidRPr="00B362E5" w:rsidRDefault="000971C8" w:rsidP="00F840FB">
            <w:pPr>
              <w:pStyle w:val="ListParagraph"/>
              <w:numPr>
                <w:ilvl w:val="0"/>
                <w:numId w:val="23"/>
              </w:numPr>
              <w:spacing w:line="480" w:lineRule="auto"/>
              <w:ind w:left="284" w:hanging="284"/>
            </w:pPr>
            <w:r>
              <w:rPr>
                <w:sz w:val="22"/>
                <w:szCs w:val="22"/>
              </w:rPr>
              <w:lastRenderedPageBreak/>
              <w:t>W</w:t>
            </w:r>
            <w:r w:rsidR="00447A75" w:rsidRPr="00447A75">
              <w:rPr>
                <w:sz w:val="22"/>
                <w:szCs w:val="22"/>
              </w:rPr>
              <w:t xml:space="preserve">orking conditions </w:t>
            </w:r>
            <w:r>
              <w:rPr>
                <w:sz w:val="22"/>
                <w:szCs w:val="22"/>
              </w:rPr>
              <w:t xml:space="preserve">adapted </w:t>
            </w:r>
            <w:r w:rsidR="00447A75" w:rsidRPr="00447A75">
              <w:rPr>
                <w:sz w:val="22"/>
                <w:szCs w:val="22"/>
              </w:rPr>
              <w:t>to low ability workers</w:t>
            </w:r>
          </w:p>
        </w:tc>
      </w:tr>
    </w:tbl>
    <w:p w:rsidR="00016543" w:rsidRDefault="00016543" w:rsidP="00F840FB">
      <w:pPr>
        <w:widowControl w:val="0"/>
        <w:spacing w:line="480" w:lineRule="auto"/>
        <w:rPr>
          <w:b/>
        </w:rPr>
      </w:pPr>
    </w:p>
    <w:p w:rsidR="00016543" w:rsidRDefault="00016543" w:rsidP="00F840FB">
      <w:pPr>
        <w:widowControl w:val="0"/>
        <w:spacing w:line="480" w:lineRule="auto"/>
        <w:ind w:left="360" w:hanging="360"/>
        <w:rPr>
          <w:bCs/>
        </w:rPr>
      </w:pPr>
    </w:p>
    <w:sectPr w:rsidR="00016543" w:rsidSect="00153D80">
      <w:pgSz w:w="15840" w:h="12240" w:orient="landscape"/>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1A07" w:rsidRDefault="007F1A07" w:rsidP="00094D91">
      <w:r>
        <w:separator/>
      </w:r>
    </w:p>
  </w:endnote>
  <w:endnote w:type="continuationSeparator" w:id="0">
    <w:p w:rsidR="007F1A07" w:rsidRDefault="007F1A07" w:rsidP="00094D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45506"/>
      <w:docPartObj>
        <w:docPartGallery w:val="Page Numbers (Bottom of Page)"/>
        <w:docPartUnique/>
      </w:docPartObj>
    </w:sdtPr>
    <w:sdtContent>
      <w:p w:rsidR="00E57706" w:rsidRDefault="00E57706">
        <w:pPr>
          <w:pStyle w:val="Footer"/>
          <w:jc w:val="right"/>
        </w:pPr>
        <w:fldSimple w:instr=" PAGE   \* MERGEFORMAT ">
          <w:r w:rsidR="00515AA2">
            <w:rPr>
              <w:noProof/>
            </w:rPr>
            <w:t>1</w:t>
          </w:r>
        </w:fldSimple>
      </w:p>
    </w:sdtContent>
  </w:sdt>
  <w:p w:rsidR="00E57706" w:rsidRDefault="00E577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1A07" w:rsidRDefault="007F1A07" w:rsidP="00094D91">
      <w:r>
        <w:separator/>
      </w:r>
    </w:p>
  </w:footnote>
  <w:footnote w:type="continuationSeparator" w:id="0">
    <w:p w:rsidR="007F1A07" w:rsidRDefault="007F1A07" w:rsidP="00094D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854AC"/>
    <w:multiLevelType w:val="hybridMultilevel"/>
    <w:tmpl w:val="3F644144"/>
    <w:lvl w:ilvl="0" w:tplc="AA949A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FA610A"/>
    <w:multiLevelType w:val="hybridMultilevel"/>
    <w:tmpl w:val="F1DAF00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1B890809"/>
    <w:multiLevelType w:val="hybridMultilevel"/>
    <w:tmpl w:val="D098DC0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24CE1F6E"/>
    <w:multiLevelType w:val="hybridMultilevel"/>
    <w:tmpl w:val="D7D801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305E4B"/>
    <w:multiLevelType w:val="hybridMultilevel"/>
    <w:tmpl w:val="8C5ADED4"/>
    <w:lvl w:ilvl="0" w:tplc="C0FE56F4">
      <w:start w:val="1"/>
      <w:numFmt w:val="bullet"/>
      <w:pStyle w:val="Lijstopsomming"/>
      <w:lvlText w:val=""/>
      <w:lvlJc w:val="left"/>
      <w:pPr>
        <w:tabs>
          <w:tab w:val="num" w:pos="680"/>
        </w:tabs>
        <w:ind w:left="680" w:hanging="396"/>
      </w:pPr>
      <w:rPr>
        <w:rFonts w:ascii="Wingdings" w:hAnsi="Wingdings" w:hint="default"/>
      </w:rPr>
    </w:lvl>
    <w:lvl w:ilvl="1" w:tplc="245AE27E" w:tentative="1">
      <w:start w:val="1"/>
      <w:numFmt w:val="bullet"/>
      <w:lvlText w:val="o"/>
      <w:lvlJc w:val="left"/>
      <w:pPr>
        <w:tabs>
          <w:tab w:val="num" w:pos="1440"/>
        </w:tabs>
        <w:ind w:left="1440" w:hanging="360"/>
      </w:pPr>
      <w:rPr>
        <w:rFonts w:ascii="Courier New" w:hAnsi="Courier New" w:hint="default"/>
      </w:rPr>
    </w:lvl>
    <w:lvl w:ilvl="2" w:tplc="873C9836" w:tentative="1">
      <w:start w:val="1"/>
      <w:numFmt w:val="bullet"/>
      <w:lvlText w:val=""/>
      <w:lvlJc w:val="left"/>
      <w:pPr>
        <w:tabs>
          <w:tab w:val="num" w:pos="2160"/>
        </w:tabs>
        <w:ind w:left="2160" w:hanging="360"/>
      </w:pPr>
      <w:rPr>
        <w:rFonts w:ascii="Wingdings" w:hAnsi="Wingdings" w:hint="default"/>
      </w:rPr>
    </w:lvl>
    <w:lvl w:ilvl="3" w:tplc="B5FAF03C" w:tentative="1">
      <w:start w:val="1"/>
      <w:numFmt w:val="bullet"/>
      <w:lvlText w:val=""/>
      <w:lvlJc w:val="left"/>
      <w:pPr>
        <w:tabs>
          <w:tab w:val="num" w:pos="2880"/>
        </w:tabs>
        <w:ind w:left="2880" w:hanging="360"/>
      </w:pPr>
      <w:rPr>
        <w:rFonts w:ascii="Symbol" w:hAnsi="Symbol" w:hint="default"/>
      </w:rPr>
    </w:lvl>
    <w:lvl w:ilvl="4" w:tplc="DD5A8440" w:tentative="1">
      <w:start w:val="1"/>
      <w:numFmt w:val="bullet"/>
      <w:lvlText w:val="o"/>
      <w:lvlJc w:val="left"/>
      <w:pPr>
        <w:tabs>
          <w:tab w:val="num" w:pos="3600"/>
        </w:tabs>
        <w:ind w:left="3600" w:hanging="360"/>
      </w:pPr>
      <w:rPr>
        <w:rFonts w:ascii="Courier New" w:hAnsi="Courier New" w:hint="default"/>
      </w:rPr>
    </w:lvl>
    <w:lvl w:ilvl="5" w:tplc="28943CF0" w:tentative="1">
      <w:start w:val="1"/>
      <w:numFmt w:val="bullet"/>
      <w:lvlText w:val=""/>
      <w:lvlJc w:val="left"/>
      <w:pPr>
        <w:tabs>
          <w:tab w:val="num" w:pos="4320"/>
        </w:tabs>
        <w:ind w:left="4320" w:hanging="360"/>
      </w:pPr>
      <w:rPr>
        <w:rFonts w:ascii="Wingdings" w:hAnsi="Wingdings" w:hint="default"/>
      </w:rPr>
    </w:lvl>
    <w:lvl w:ilvl="6" w:tplc="2FFC4E2A" w:tentative="1">
      <w:start w:val="1"/>
      <w:numFmt w:val="bullet"/>
      <w:lvlText w:val=""/>
      <w:lvlJc w:val="left"/>
      <w:pPr>
        <w:tabs>
          <w:tab w:val="num" w:pos="5040"/>
        </w:tabs>
        <w:ind w:left="5040" w:hanging="360"/>
      </w:pPr>
      <w:rPr>
        <w:rFonts w:ascii="Symbol" w:hAnsi="Symbol" w:hint="default"/>
      </w:rPr>
    </w:lvl>
    <w:lvl w:ilvl="7" w:tplc="0CBE120C" w:tentative="1">
      <w:start w:val="1"/>
      <w:numFmt w:val="bullet"/>
      <w:lvlText w:val="o"/>
      <w:lvlJc w:val="left"/>
      <w:pPr>
        <w:tabs>
          <w:tab w:val="num" w:pos="5760"/>
        </w:tabs>
        <w:ind w:left="5760" w:hanging="360"/>
      </w:pPr>
      <w:rPr>
        <w:rFonts w:ascii="Courier New" w:hAnsi="Courier New" w:hint="default"/>
      </w:rPr>
    </w:lvl>
    <w:lvl w:ilvl="8" w:tplc="C48A9E0E" w:tentative="1">
      <w:start w:val="1"/>
      <w:numFmt w:val="bullet"/>
      <w:lvlText w:val=""/>
      <w:lvlJc w:val="left"/>
      <w:pPr>
        <w:tabs>
          <w:tab w:val="num" w:pos="6480"/>
        </w:tabs>
        <w:ind w:left="6480" w:hanging="360"/>
      </w:pPr>
      <w:rPr>
        <w:rFonts w:ascii="Wingdings" w:hAnsi="Wingdings" w:hint="default"/>
      </w:rPr>
    </w:lvl>
  </w:abstractNum>
  <w:abstractNum w:abstractNumId="5">
    <w:nsid w:val="31C17BB7"/>
    <w:multiLevelType w:val="hybridMultilevel"/>
    <w:tmpl w:val="CC2AE21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nsid w:val="33AC0AFA"/>
    <w:multiLevelType w:val="hybridMultilevel"/>
    <w:tmpl w:val="DEF84F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A2419B"/>
    <w:multiLevelType w:val="hybridMultilevel"/>
    <w:tmpl w:val="562AF7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E7A05C5"/>
    <w:multiLevelType w:val="hybridMultilevel"/>
    <w:tmpl w:val="149E457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nsid w:val="40A36AAE"/>
    <w:multiLevelType w:val="hybridMultilevel"/>
    <w:tmpl w:val="760C42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9066227C">
      <w:start w:val="1"/>
      <w:numFmt w:val="lowerRoman"/>
      <w:lvlText w:val="%3."/>
      <w:lvlJc w:val="right"/>
      <w:pPr>
        <w:ind w:left="2160" w:hanging="180"/>
      </w:pPr>
      <w:rPr>
        <w:lang w:val="nl-BE"/>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812F81"/>
    <w:multiLevelType w:val="hybridMultilevel"/>
    <w:tmpl w:val="54A228C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nsid w:val="478575AE"/>
    <w:multiLevelType w:val="hybridMultilevel"/>
    <w:tmpl w:val="E0E44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663327"/>
    <w:multiLevelType w:val="hybridMultilevel"/>
    <w:tmpl w:val="CC3CA174"/>
    <w:lvl w:ilvl="0" w:tplc="9EEC34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C412599"/>
    <w:multiLevelType w:val="singleLevel"/>
    <w:tmpl w:val="49909C5E"/>
    <w:lvl w:ilvl="0">
      <w:start w:val="1"/>
      <w:numFmt w:val="bullet"/>
      <w:lvlText w:val="-"/>
      <w:lvlJc w:val="left"/>
      <w:pPr>
        <w:tabs>
          <w:tab w:val="num" w:pos="721"/>
        </w:tabs>
        <w:ind w:left="721" w:hanging="465"/>
      </w:pPr>
      <w:rPr>
        <w:rFonts w:ascii="Times New Roman" w:hAnsi="Times New Roman" w:hint="default"/>
      </w:rPr>
    </w:lvl>
  </w:abstractNum>
  <w:abstractNum w:abstractNumId="14">
    <w:nsid w:val="4D0219A5"/>
    <w:multiLevelType w:val="hybridMultilevel"/>
    <w:tmpl w:val="77F6A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FA5305"/>
    <w:multiLevelType w:val="hybridMultilevel"/>
    <w:tmpl w:val="06BC9D04"/>
    <w:lvl w:ilvl="0" w:tplc="E55CBD8A">
      <w:start w:val="2003"/>
      <w:numFmt w:val="decimal"/>
      <w:lvlText w:val="%1"/>
      <w:lvlJc w:val="left"/>
      <w:pPr>
        <w:tabs>
          <w:tab w:val="num" w:pos="1080"/>
        </w:tabs>
        <w:ind w:left="1080" w:hanging="720"/>
      </w:pPr>
      <w:rPr>
        <w:rFonts w:hint="default"/>
      </w:rPr>
    </w:lvl>
    <w:lvl w:ilvl="1" w:tplc="08130019" w:tentative="1">
      <w:start w:val="1"/>
      <w:numFmt w:val="lowerLetter"/>
      <w:lvlText w:val="%2."/>
      <w:lvlJc w:val="left"/>
      <w:pPr>
        <w:tabs>
          <w:tab w:val="num" w:pos="1440"/>
        </w:tabs>
        <w:ind w:left="1440" w:hanging="360"/>
      </w:pPr>
    </w:lvl>
    <w:lvl w:ilvl="2" w:tplc="0813001B" w:tentative="1">
      <w:start w:val="1"/>
      <w:numFmt w:val="lowerRoman"/>
      <w:lvlText w:val="%3."/>
      <w:lvlJc w:val="right"/>
      <w:pPr>
        <w:tabs>
          <w:tab w:val="num" w:pos="2160"/>
        </w:tabs>
        <w:ind w:left="2160" w:hanging="180"/>
      </w:pPr>
    </w:lvl>
    <w:lvl w:ilvl="3" w:tplc="0813000F" w:tentative="1">
      <w:start w:val="1"/>
      <w:numFmt w:val="decimal"/>
      <w:lvlText w:val="%4."/>
      <w:lvlJc w:val="left"/>
      <w:pPr>
        <w:tabs>
          <w:tab w:val="num" w:pos="2880"/>
        </w:tabs>
        <w:ind w:left="2880" w:hanging="360"/>
      </w:pPr>
    </w:lvl>
    <w:lvl w:ilvl="4" w:tplc="08130019" w:tentative="1">
      <w:start w:val="1"/>
      <w:numFmt w:val="lowerLetter"/>
      <w:lvlText w:val="%5."/>
      <w:lvlJc w:val="left"/>
      <w:pPr>
        <w:tabs>
          <w:tab w:val="num" w:pos="3600"/>
        </w:tabs>
        <w:ind w:left="3600" w:hanging="360"/>
      </w:pPr>
    </w:lvl>
    <w:lvl w:ilvl="5" w:tplc="0813001B" w:tentative="1">
      <w:start w:val="1"/>
      <w:numFmt w:val="lowerRoman"/>
      <w:lvlText w:val="%6."/>
      <w:lvlJc w:val="right"/>
      <w:pPr>
        <w:tabs>
          <w:tab w:val="num" w:pos="4320"/>
        </w:tabs>
        <w:ind w:left="4320" w:hanging="180"/>
      </w:pPr>
    </w:lvl>
    <w:lvl w:ilvl="6" w:tplc="0813000F" w:tentative="1">
      <w:start w:val="1"/>
      <w:numFmt w:val="decimal"/>
      <w:lvlText w:val="%7."/>
      <w:lvlJc w:val="left"/>
      <w:pPr>
        <w:tabs>
          <w:tab w:val="num" w:pos="5040"/>
        </w:tabs>
        <w:ind w:left="5040" w:hanging="360"/>
      </w:pPr>
    </w:lvl>
    <w:lvl w:ilvl="7" w:tplc="08130019" w:tentative="1">
      <w:start w:val="1"/>
      <w:numFmt w:val="lowerLetter"/>
      <w:lvlText w:val="%8."/>
      <w:lvlJc w:val="left"/>
      <w:pPr>
        <w:tabs>
          <w:tab w:val="num" w:pos="5760"/>
        </w:tabs>
        <w:ind w:left="5760" w:hanging="360"/>
      </w:pPr>
    </w:lvl>
    <w:lvl w:ilvl="8" w:tplc="0813001B" w:tentative="1">
      <w:start w:val="1"/>
      <w:numFmt w:val="lowerRoman"/>
      <w:lvlText w:val="%9."/>
      <w:lvlJc w:val="right"/>
      <w:pPr>
        <w:tabs>
          <w:tab w:val="num" w:pos="6480"/>
        </w:tabs>
        <w:ind w:left="6480" w:hanging="180"/>
      </w:pPr>
    </w:lvl>
  </w:abstractNum>
  <w:abstractNum w:abstractNumId="16">
    <w:nsid w:val="5B397353"/>
    <w:multiLevelType w:val="hybridMultilevel"/>
    <w:tmpl w:val="086EC6EC"/>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nsid w:val="5C0F7B7D"/>
    <w:multiLevelType w:val="hybridMultilevel"/>
    <w:tmpl w:val="7E4CADA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nsid w:val="640858F0"/>
    <w:multiLevelType w:val="hybridMultilevel"/>
    <w:tmpl w:val="8C784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7869F9"/>
    <w:multiLevelType w:val="hybridMultilevel"/>
    <w:tmpl w:val="6D42E2AC"/>
    <w:lvl w:ilvl="0" w:tplc="B2447E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24102F5"/>
    <w:multiLevelType w:val="hybridMultilevel"/>
    <w:tmpl w:val="2934383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nsid w:val="736C5313"/>
    <w:multiLevelType w:val="hybridMultilevel"/>
    <w:tmpl w:val="ECB69E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32068C"/>
    <w:multiLevelType w:val="hybridMultilevel"/>
    <w:tmpl w:val="49F80942"/>
    <w:lvl w:ilvl="0" w:tplc="1598D2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1"/>
  </w:num>
  <w:num w:numId="3">
    <w:abstractNumId w:val="19"/>
  </w:num>
  <w:num w:numId="4">
    <w:abstractNumId w:val="11"/>
  </w:num>
  <w:num w:numId="5">
    <w:abstractNumId w:val="0"/>
  </w:num>
  <w:num w:numId="6">
    <w:abstractNumId w:val="12"/>
  </w:num>
  <w:num w:numId="7">
    <w:abstractNumId w:val="18"/>
  </w:num>
  <w:num w:numId="8">
    <w:abstractNumId w:val="6"/>
  </w:num>
  <w:num w:numId="9">
    <w:abstractNumId w:val="9"/>
  </w:num>
  <w:num w:numId="10">
    <w:abstractNumId w:val="7"/>
  </w:num>
  <w:num w:numId="11">
    <w:abstractNumId w:val="14"/>
  </w:num>
  <w:num w:numId="12">
    <w:abstractNumId w:val="22"/>
  </w:num>
  <w:num w:numId="13">
    <w:abstractNumId w:val="13"/>
  </w:num>
  <w:num w:numId="14">
    <w:abstractNumId w:val="15"/>
  </w:num>
  <w:num w:numId="15">
    <w:abstractNumId w:val="4"/>
  </w:num>
  <w:num w:numId="16">
    <w:abstractNumId w:val="16"/>
  </w:num>
  <w:num w:numId="17">
    <w:abstractNumId w:val="20"/>
  </w:num>
  <w:num w:numId="18">
    <w:abstractNumId w:val="1"/>
  </w:num>
  <w:num w:numId="19">
    <w:abstractNumId w:val="5"/>
  </w:num>
  <w:num w:numId="20">
    <w:abstractNumId w:val="10"/>
  </w:num>
  <w:num w:numId="21">
    <w:abstractNumId w:val="17"/>
  </w:num>
  <w:num w:numId="22">
    <w:abstractNumId w:val="2"/>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docVars>
    <w:docVar w:name="EN.InstantFormat" w:val="&lt;ENInstantFormat&gt;&lt;Enabled&gt;1&lt;/Enabled&gt;&lt;ScanUnformatted&gt;1&lt;/ScanUnformatted&gt;&lt;ScanChanges&gt;1&lt;/ScanChanges&gt;&lt;Suspended&gt;1&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090pxwrpa0aface20tlp2rwcrar0p09ee5ar&quot;&gt;My EndNote Library&lt;record-ids&gt;&lt;item&gt;112&lt;/item&gt;&lt;item&gt;123&lt;/item&gt;&lt;item&gt;165&lt;/item&gt;&lt;item&gt;166&lt;/item&gt;&lt;item&gt;219&lt;/item&gt;&lt;item&gt;220&lt;/item&gt;&lt;/record-ids&gt;&lt;/item&gt;&lt;/Libraries&gt;"/>
  </w:docVars>
  <w:rsids>
    <w:rsidRoot w:val="000D3F63"/>
    <w:rsid w:val="00001CEC"/>
    <w:rsid w:val="00001FBE"/>
    <w:rsid w:val="00010B63"/>
    <w:rsid w:val="00010F26"/>
    <w:rsid w:val="00012681"/>
    <w:rsid w:val="00012C25"/>
    <w:rsid w:val="00013F9A"/>
    <w:rsid w:val="000146E6"/>
    <w:rsid w:val="0001512C"/>
    <w:rsid w:val="00016543"/>
    <w:rsid w:val="000243FF"/>
    <w:rsid w:val="000249EE"/>
    <w:rsid w:val="00027565"/>
    <w:rsid w:val="00030E65"/>
    <w:rsid w:val="000327CB"/>
    <w:rsid w:val="00032FB1"/>
    <w:rsid w:val="0003358F"/>
    <w:rsid w:val="00034031"/>
    <w:rsid w:val="00034178"/>
    <w:rsid w:val="000354D0"/>
    <w:rsid w:val="00036D04"/>
    <w:rsid w:val="00040D19"/>
    <w:rsid w:val="000446C7"/>
    <w:rsid w:val="00050F2D"/>
    <w:rsid w:val="000513CD"/>
    <w:rsid w:val="000518DE"/>
    <w:rsid w:val="00052CEF"/>
    <w:rsid w:val="00055DFD"/>
    <w:rsid w:val="00057187"/>
    <w:rsid w:val="00060E12"/>
    <w:rsid w:val="0006258D"/>
    <w:rsid w:val="00063585"/>
    <w:rsid w:val="0006399F"/>
    <w:rsid w:val="00063C2E"/>
    <w:rsid w:val="00066498"/>
    <w:rsid w:val="00066BB0"/>
    <w:rsid w:val="00071781"/>
    <w:rsid w:val="0007221C"/>
    <w:rsid w:val="0007389B"/>
    <w:rsid w:val="00073AC7"/>
    <w:rsid w:val="000748A7"/>
    <w:rsid w:val="0007581B"/>
    <w:rsid w:val="0008140D"/>
    <w:rsid w:val="00081AB9"/>
    <w:rsid w:val="0008485E"/>
    <w:rsid w:val="000851B0"/>
    <w:rsid w:val="00086C86"/>
    <w:rsid w:val="00091FB5"/>
    <w:rsid w:val="0009381F"/>
    <w:rsid w:val="00093F74"/>
    <w:rsid w:val="00094D91"/>
    <w:rsid w:val="000971C8"/>
    <w:rsid w:val="0009728E"/>
    <w:rsid w:val="000A1635"/>
    <w:rsid w:val="000A36EE"/>
    <w:rsid w:val="000A4166"/>
    <w:rsid w:val="000A5738"/>
    <w:rsid w:val="000A5ADD"/>
    <w:rsid w:val="000A5BA8"/>
    <w:rsid w:val="000B04C9"/>
    <w:rsid w:val="000B0C0C"/>
    <w:rsid w:val="000B2853"/>
    <w:rsid w:val="000B5B78"/>
    <w:rsid w:val="000B7E8C"/>
    <w:rsid w:val="000C0752"/>
    <w:rsid w:val="000C1F46"/>
    <w:rsid w:val="000C3DCE"/>
    <w:rsid w:val="000C4552"/>
    <w:rsid w:val="000C4B1A"/>
    <w:rsid w:val="000C5C20"/>
    <w:rsid w:val="000C6A9C"/>
    <w:rsid w:val="000C7DCC"/>
    <w:rsid w:val="000D0DB9"/>
    <w:rsid w:val="000D21B8"/>
    <w:rsid w:val="000D3F63"/>
    <w:rsid w:val="000D434B"/>
    <w:rsid w:val="000D5D9C"/>
    <w:rsid w:val="000D5DA7"/>
    <w:rsid w:val="000D7D2C"/>
    <w:rsid w:val="000E2283"/>
    <w:rsid w:val="000E2296"/>
    <w:rsid w:val="000E419C"/>
    <w:rsid w:val="000E4EB9"/>
    <w:rsid w:val="000E6765"/>
    <w:rsid w:val="000E6D87"/>
    <w:rsid w:val="000F0FF5"/>
    <w:rsid w:val="000F161B"/>
    <w:rsid w:val="000F220E"/>
    <w:rsid w:val="000F4565"/>
    <w:rsid w:val="000F4BCB"/>
    <w:rsid w:val="00100B03"/>
    <w:rsid w:val="00100F87"/>
    <w:rsid w:val="00102792"/>
    <w:rsid w:val="001032AC"/>
    <w:rsid w:val="001043E8"/>
    <w:rsid w:val="00105F02"/>
    <w:rsid w:val="00107D25"/>
    <w:rsid w:val="00110F4F"/>
    <w:rsid w:val="00111395"/>
    <w:rsid w:val="00116D7D"/>
    <w:rsid w:val="001170E0"/>
    <w:rsid w:val="00122F36"/>
    <w:rsid w:val="00123B0C"/>
    <w:rsid w:val="00125EB5"/>
    <w:rsid w:val="001264AC"/>
    <w:rsid w:val="00126CE9"/>
    <w:rsid w:val="00130151"/>
    <w:rsid w:val="00131587"/>
    <w:rsid w:val="00132A4C"/>
    <w:rsid w:val="00133109"/>
    <w:rsid w:val="00135146"/>
    <w:rsid w:val="00135482"/>
    <w:rsid w:val="001360FD"/>
    <w:rsid w:val="00136510"/>
    <w:rsid w:val="00136B78"/>
    <w:rsid w:val="001370C0"/>
    <w:rsid w:val="00141475"/>
    <w:rsid w:val="0014567D"/>
    <w:rsid w:val="00147134"/>
    <w:rsid w:val="0015164A"/>
    <w:rsid w:val="00152F3C"/>
    <w:rsid w:val="00153D80"/>
    <w:rsid w:val="00155DDF"/>
    <w:rsid w:val="0015612E"/>
    <w:rsid w:val="00157804"/>
    <w:rsid w:val="00160D25"/>
    <w:rsid w:val="0016280C"/>
    <w:rsid w:val="00164341"/>
    <w:rsid w:val="001779ED"/>
    <w:rsid w:val="00180541"/>
    <w:rsid w:val="00182E99"/>
    <w:rsid w:val="001836FA"/>
    <w:rsid w:val="00190420"/>
    <w:rsid w:val="0019043F"/>
    <w:rsid w:val="00190475"/>
    <w:rsid w:val="0019246C"/>
    <w:rsid w:val="00195E85"/>
    <w:rsid w:val="00197388"/>
    <w:rsid w:val="001979FF"/>
    <w:rsid w:val="001A0002"/>
    <w:rsid w:val="001A110D"/>
    <w:rsid w:val="001A1930"/>
    <w:rsid w:val="001A2A1B"/>
    <w:rsid w:val="001A41B0"/>
    <w:rsid w:val="001A52C4"/>
    <w:rsid w:val="001A6364"/>
    <w:rsid w:val="001A66BE"/>
    <w:rsid w:val="001B01C7"/>
    <w:rsid w:val="001B256A"/>
    <w:rsid w:val="001B2D70"/>
    <w:rsid w:val="001B448A"/>
    <w:rsid w:val="001B59EF"/>
    <w:rsid w:val="001B67CB"/>
    <w:rsid w:val="001B6E20"/>
    <w:rsid w:val="001C2656"/>
    <w:rsid w:val="001C38D7"/>
    <w:rsid w:val="001C3FCA"/>
    <w:rsid w:val="001C4FBA"/>
    <w:rsid w:val="001C6EE3"/>
    <w:rsid w:val="001C7C53"/>
    <w:rsid w:val="001D198B"/>
    <w:rsid w:val="001D75EA"/>
    <w:rsid w:val="001E2363"/>
    <w:rsid w:val="001E321D"/>
    <w:rsid w:val="001E4AD8"/>
    <w:rsid w:val="001E5446"/>
    <w:rsid w:val="001E6295"/>
    <w:rsid w:val="001E6F6A"/>
    <w:rsid w:val="001E7FA5"/>
    <w:rsid w:val="001F3713"/>
    <w:rsid w:val="001F3C09"/>
    <w:rsid w:val="001F4FAA"/>
    <w:rsid w:val="00200D4E"/>
    <w:rsid w:val="00200E0D"/>
    <w:rsid w:val="00203D65"/>
    <w:rsid w:val="002047D0"/>
    <w:rsid w:val="00205A49"/>
    <w:rsid w:val="00205B94"/>
    <w:rsid w:val="00207203"/>
    <w:rsid w:val="0020759C"/>
    <w:rsid w:val="00207CBD"/>
    <w:rsid w:val="00210015"/>
    <w:rsid w:val="00211182"/>
    <w:rsid w:val="00213257"/>
    <w:rsid w:val="00214216"/>
    <w:rsid w:val="002161C2"/>
    <w:rsid w:val="002171DD"/>
    <w:rsid w:val="00220061"/>
    <w:rsid w:val="00221E67"/>
    <w:rsid w:val="00224C9C"/>
    <w:rsid w:val="00224E5A"/>
    <w:rsid w:val="002271A1"/>
    <w:rsid w:val="002308D9"/>
    <w:rsid w:val="0023091C"/>
    <w:rsid w:val="00230B70"/>
    <w:rsid w:val="00232B6F"/>
    <w:rsid w:val="00235821"/>
    <w:rsid w:val="00242140"/>
    <w:rsid w:val="002421FE"/>
    <w:rsid w:val="00245A80"/>
    <w:rsid w:val="00246017"/>
    <w:rsid w:val="00247C67"/>
    <w:rsid w:val="00250081"/>
    <w:rsid w:val="00250F75"/>
    <w:rsid w:val="00251A8E"/>
    <w:rsid w:val="00252C84"/>
    <w:rsid w:val="002609C6"/>
    <w:rsid w:val="002616C4"/>
    <w:rsid w:val="0026250D"/>
    <w:rsid w:val="00263586"/>
    <w:rsid w:val="00264970"/>
    <w:rsid w:val="00266DE6"/>
    <w:rsid w:val="002670D9"/>
    <w:rsid w:val="0027221A"/>
    <w:rsid w:val="002735FD"/>
    <w:rsid w:val="0028078C"/>
    <w:rsid w:val="002812AD"/>
    <w:rsid w:val="00282B08"/>
    <w:rsid w:val="00282B0D"/>
    <w:rsid w:val="0028450B"/>
    <w:rsid w:val="002859A3"/>
    <w:rsid w:val="00286433"/>
    <w:rsid w:val="00286A44"/>
    <w:rsid w:val="00292E24"/>
    <w:rsid w:val="0029309B"/>
    <w:rsid w:val="00293909"/>
    <w:rsid w:val="00293BA5"/>
    <w:rsid w:val="00295D58"/>
    <w:rsid w:val="002A0438"/>
    <w:rsid w:val="002A0E4E"/>
    <w:rsid w:val="002A3E2B"/>
    <w:rsid w:val="002A6E7D"/>
    <w:rsid w:val="002A7595"/>
    <w:rsid w:val="002B02D3"/>
    <w:rsid w:val="002B0AA5"/>
    <w:rsid w:val="002B14C5"/>
    <w:rsid w:val="002B3B2A"/>
    <w:rsid w:val="002C0F09"/>
    <w:rsid w:val="002C1160"/>
    <w:rsid w:val="002C1740"/>
    <w:rsid w:val="002C1771"/>
    <w:rsid w:val="002C3701"/>
    <w:rsid w:val="002C3F3B"/>
    <w:rsid w:val="002C514E"/>
    <w:rsid w:val="002C594E"/>
    <w:rsid w:val="002C5C26"/>
    <w:rsid w:val="002D1131"/>
    <w:rsid w:val="002D1CE4"/>
    <w:rsid w:val="002D416E"/>
    <w:rsid w:val="002D44DB"/>
    <w:rsid w:val="002D6DB7"/>
    <w:rsid w:val="002E09EC"/>
    <w:rsid w:val="002E11BB"/>
    <w:rsid w:val="002E232D"/>
    <w:rsid w:val="002E2DDE"/>
    <w:rsid w:val="002E3A8B"/>
    <w:rsid w:val="002E3E48"/>
    <w:rsid w:val="002E4295"/>
    <w:rsid w:val="002E52B9"/>
    <w:rsid w:val="002E6873"/>
    <w:rsid w:val="002F0754"/>
    <w:rsid w:val="002F0DD0"/>
    <w:rsid w:val="002F1FC3"/>
    <w:rsid w:val="002F2CFC"/>
    <w:rsid w:val="002F62AF"/>
    <w:rsid w:val="002F7DD4"/>
    <w:rsid w:val="00300888"/>
    <w:rsid w:val="00301CA0"/>
    <w:rsid w:val="00302D0B"/>
    <w:rsid w:val="00303324"/>
    <w:rsid w:val="003033A9"/>
    <w:rsid w:val="00303B00"/>
    <w:rsid w:val="00304D73"/>
    <w:rsid w:val="00305319"/>
    <w:rsid w:val="0031054D"/>
    <w:rsid w:val="00312ECC"/>
    <w:rsid w:val="00314096"/>
    <w:rsid w:val="003220D1"/>
    <w:rsid w:val="00322ABF"/>
    <w:rsid w:val="003256DB"/>
    <w:rsid w:val="00326B7E"/>
    <w:rsid w:val="003309AC"/>
    <w:rsid w:val="00332435"/>
    <w:rsid w:val="00333E31"/>
    <w:rsid w:val="00337CDE"/>
    <w:rsid w:val="003422AC"/>
    <w:rsid w:val="0034393C"/>
    <w:rsid w:val="00345ACC"/>
    <w:rsid w:val="0035067B"/>
    <w:rsid w:val="00350B74"/>
    <w:rsid w:val="003523E0"/>
    <w:rsid w:val="0035261A"/>
    <w:rsid w:val="00353C47"/>
    <w:rsid w:val="00355B66"/>
    <w:rsid w:val="00356E95"/>
    <w:rsid w:val="00361A3E"/>
    <w:rsid w:val="00363AA4"/>
    <w:rsid w:val="0036516A"/>
    <w:rsid w:val="003652D0"/>
    <w:rsid w:val="00370B5B"/>
    <w:rsid w:val="00373018"/>
    <w:rsid w:val="00373B22"/>
    <w:rsid w:val="00375273"/>
    <w:rsid w:val="0037549B"/>
    <w:rsid w:val="0038432F"/>
    <w:rsid w:val="003845DB"/>
    <w:rsid w:val="00385743"/>
    <w:rsid w:val="0038590F"/>
    <w:rsid w:val="00392A3A"/>
    <w:rsid w:val="003931BA"/>
    <w:rsid w:val="00394938"/>
    <w:rsid w:val="00395BFF"/>
    <w:rsid w:val="003977A7"/>
    <w:rsid w:val="00397D79"/>
    <w:rsid w:val="00397E21"/>
    <w:rsid w:val="003A082B"/>
    <w:rsid w:val="003A1DD9"/>
    <w:rsid w:val="003A3853"/>
    <w:rsid w:val="003A6EE7"/>
    <w:rsid w:val="003A71F7"/>
    <w:rsid w:val="003B0830"/>
    <w:rsid w:val="003B352D"/>
    <w:rsid w:val="003B43A8"/>
    <w:rsid w:val="003B533A"/>
    <w:rsid w:val="003B62D4"/>
    <w:rsid w:val="003B7317"/>
    <w:rsid w:val="003B7958"/>
    <w:rsid w:val="003C0EF7"/>
    <w:rsid w:val="003D1319"/>
    <w:rsid w:val="003D733E"/>
    <w:rsid w:val="003E301F"/>
    <w:rsid w:val="003E3240"/>
    <w:rsid w:val="003E44FB"/>
    <w:rsid w:val="003E5AFF"/>
    <w:rsid w:val="003F0527"/>
    <w:rsid w:val="003F1DB3"/>
    <w:rsid w:val="003F317A"/>
    <w:rsid w:val="003F3468"/>
    <w:rsid w:val="003F569E"/>
    <w:rsid w:val="003F5989"/>
    <w:rsid w:val="003F678B"/>
    <w:rsid w:val="003F6DB9"/>
    <w:rsid w:val="003F76A2"/>
    <w:rsid w:val="004002FE"/>
    <w:rsid w:val="0040078D"/>
    <w:rsid w:val="0040170D"/>
    <w:rsid w:val="00403631"/>
    <w:rsid w:val="00403AF8"/>
    <w:rsid w:val="004043C8"/>
    <w:rsid w:val="00405431"/>
    <w:rsid w:val="00406549"/>
    <w:rsid w:val="004066C3"/>
    <w:rsid w:val="00410DC9"/>
    <w:rsid w:val="00412C1B"/>
    <w:rsid w:val="00413ABB"/>
    <w:rsid w:val="0041452F"/>
    <w:rsid w:val="0041718C"/>
    <w:rsid w:val="00420218"/>
    <w:rsid w:val="00421716"/>
    <w:rsid w:val="00425653"/>
    <w:rsid w:val="00426562"/>
    <w:rsid w:val="00430A39"/>
    <w:rsid w:val="0043240D"/>
    <w:rsid w:val="00433B57"/>
    <w:rsid w:val="00434F7D"/>
    <w:rsid w:val="0043535A"/>
    <w:rsid w:val="00435363"/>
    <w:rsid w:val="004360AC"/>
    <w:rsid w:val="004379F4"/>
    <w:rsid w:val="004407E1"/>
    <w:rsid w:val="00446CE8"/>
    <w:rsid w:val="00447A75"/>
    <w:rsid w:val="00447CB7"/>
    <w:rsid w:val="0045045D"/>
    <w:rsid w:val="004511DB"/>
    <w:rsid w:val="004533D1"/>
    <w:rsid w:val="00453814"/>
    <w:rsid w:val="004545F1"/>
    <w:rsid w:val="00456D46"/>
    <w:rsid w:val="00460C60"/>
    <w:rsid w:val="0046174A"/>
    <w:rsid w:val="00461D4A"/>
    <w:rsid w:val="00462BE1"/>
    <w:rsid w:val="00463248"/>
    <w:rsid w:val="004662E7"/>
    <w:rsid w:val="00470883"/>
    <w:rsid w:val="00470E43"/>
    <w:rsid w:val="0047173F"/>
    <w:rsid w:val="00473394"/>
    <w:rsid w:val="00475B42"/>
    <w:rsid w:val="0048176B"/>
    <w:rsid w:val="00481FD5"/>
    <w:rsid w:val="00482643"/>
    <w:rsid w:val="0048644F"/>
    <w:rsid w:val="00491358"/>
    <w:rsid w:val="004935DB"/>
    <w:rsid w:val="00496EE5"/>
    <w:rsid w:val="004A00B0"/>
    <w:rsid w:val="004A1929"/>
    <w:rsid w:val="004A2059"/>
    <w:rsid w:val="004A2FAD"/>
    <w:rsid w:val="004A4168"/>
    <w:rsid w:val="004A5188"/>
    <w:rsid w:val="004A5897"/>
    <w:rsid w:val="004A792C"/>
    <w:rsid w:val="004B0AFD"/>
    <w:rsid w:val="004B1286"/>
    <w:rsid w:val="004B30C4"/>
    <w:rsid w:val="004B4D7E"/>
    <w:rsid w:val="004B7724"/>
    <w:rsid w:val="004C0E57"/>
    <w:rsid w:val="004C143B"/>
    <w:rsid w:val="004C2090"/>
    <w:rsid w:val="004C47A1"/>
    <w:rsid w:val="004D20A1"/>
    <w:rsid w:val="004D3CCB"/>
    <w:rsid w:val="004E0040"/>
    <w:rsid w:val="004E0A13"/>
    <w:rsid w:val="004E0E9F"/>
    <w:rsid w:val="004E1511"/>
    <w:rsid w:val="004E276C"/>
    <w:rsid w:val="004E4C9B"/>
    <w:rsid w:val="004E5355"/>
    <w:rsid w:val="004E6C1C"/>
    <w:rsid w:val="004E7BCA"/>
    <w:rsid w:val="004F14A8"/>
    <w:rsid w:val="004F3C94"/>
    <w:rsid w:val="004F4BE7"/>
    <w:rsid w:val="004F4E66"/>
    <w:rsid w:val="004F5E9F"/>
    <w:rsid w:val="004F5F10"/>
    <w:rsid w:val="004F695B"/>
    <w:rsid w:val="004F6DF8"/>
    <w:rsid w:val="00500598"/>
    <w:rsid w:val="00501E54"/>
    <w:rsid w:val="005020CA"/>
    <w:rsid w:val="00502C89"/>
    <w:rsid w:val="00505C5F"/>
    <w:rsid w:val="005075FB"/>
    <w:rsid w:val="00510BEE"/>
    <w:rsid w:val="005139EE"/>
    <w:rsid w:val="00515AA2"/>
    <w:rsid w:val="005202F0"/>
    <w:rsid w:val="00520A5A"/>
    <w:rsid w:val="00521A43"/>
    <w:rsid w:val="00522C69"/>
    <w:rsid w:val="00524EEB"/>
    <w:rsid w:val="00526DDD"/>
    <w:rsid w:val="005274B7"/>
    <w:rsid w:val="00532622"/>
    <w:rsid w:val="00532CD7"/>
    <w:rsid w:val="0053630B"/>
    <w:rsid w:val="0054173A"/>
    <w:rsid w:val="00541947"/>
    <w:rsid w:val="005429E5"/>
    <w:rsid w:val="0054407E"/>
    <w:rsid w:val="00544ABB"/>
    <w:rsid w:val="00544F2E"/>
    <w:rsid w:val="005456A9"/>
    <w:rsid w:val="0054579F"/>
    <w:rsid w:val="005462D6"/>
    <w:rsid w:val="00547ED5"/>
    <w:rsid w:val="00550178"/>
    <w:rsid w:val="0055039D"/>
    <w:rsid w:val="00555DD4"/>
    <w:rsid w:val="0055601D"/>
    <w:rsid w:val="00556F4D"/>
    <w:rsid w:val="0056079D"/>
    <w:rsid w:val="00562E3D"/>
    <w:rsid w:val="005633D8"/>
    <w:rsid w:val="00563F68"/>
    <w:rsid w:val="00565ADA"/>
    <w:rsid w:val="0056628E"/>
    <w:rsid w:val="00572DC3"/>
    <w:rsid w:val="005737D5"/>
    <w:rsid w:val="0058169F"/>
    <w:rsid w:val="00581734"/>
    <w:rsid w:val="00583050"/>
    <w:rsid w:val="005850B3"/>
    <w:rsid w:val="00585E44"/>
    <w:rsid w:val="00590EAB"/>
    <w:rsid w:val="00592697"/>
    <w:rsid w:val="005947A6"/>
    <w:rsid w:val="005951EA"/>
    <w:rsid w:val="00596927"/>
    <w:rsid w:val="005A0A84"/>
    <w:rsid w:val="005A0ADD"/>
    <w:rsid w:val="005A2E09"/>
    <w:rsid w:val="005A309E"/>
    <w:rsid w:val="005A41E6"/>
    <w:rsid w:val="005B0001"/>
    <w:rsid w:val="005B05DF"/>
    <w:rsid w:val="005B0E8A"/>
    <w:rsid w:val="005B1B82"/>
    <w:rsid w:val="005B1D58"/>
    <w:rsid w:val="005B2E7E"/>
    <w:rsid w:val="005B3A51"/>
    <w:rsid w:val="005B4E04"/>
    <w:rsid w:val="005B582D"/>
    <w:rsid w:val="005C1739"/>
    <w:rsid w:val="005C2380"/>
    <w:rsid w:val="005C536C"/>
    <w:rsid w:val="005C5C02"/>
    <w:rsid w:val="005C5E62"/>
    <w:rsid w:val="005C66B6"/>
    <w:rsid w:val="005C7FF7"/>
    <w:rsid w:val="005D2D00"/>
    <w:rsid w:val="005D594C"/>
    <w:rsid w:val="005D6820"/>
    <w:rsid w:val="005D7DC8"/>
    <w:rsid w:val="005E28FA"/>
    <w:rsid w:val="005E4233"/>
    <w:rsid w:val="005E4C8E"/>
    <w:rsid w:val="005E517A"/>
    <w:rsid w:val="005E530C"/>
    <w:rsid w:val="005E64FD"/>
    <w:rsid w:val="005E74A4"/>
    <w:rsid w:val="005E778D"/>
    <w:rsid w:val="005F0288"/>
    <w:rsid w:val="005F54F0"/>
    <w:rsid w:val="005F63E8"/>
    <w:rsid w:val="005F7461"/>
    <w:rsid w:val="00602400"/>
    <w:rsid w:val="0060376C"/>
    <w:rsid w:val="00604714"/>
    <w:rsid w:val="006069F1"/>
    <w:rsid w:val="00606B1C"/>
    <w:rsid w:val="00607F6A"/>
    <w:rsid w:val="00613FCA"/>
    <w:rsid w:val="006147DE"/>
    <w:rsid w:val="00615926"/>
    <w:rsid w:val="00615B25"/>
    <w:rsid w:val="00616412"/>
    <w:rsid w:val="00616B2B"/>
    <w:rsid w:val="00616DA4"/>
    <w:rsid w:val="006229AB"/>
    <w:rsid w:val="00622CAA"/>
    <w:rsid w:val="00623B00"/>
    <w:rsid w:val="00624F38"/>
    <w:rsid w:val="0062554E"/>
    <w:rsid w:val="006264CA"/>
    <w:rsid w:val="00626D70"/>
    <w:rsid w:val="006303B6"/>
    <w:rsid w:val="00630816"/>
    <w:rsid w:val="00633C5F"/>
    <w:rsid w:val="00634C4F"/>
    <w:rsid w:val="00637A8F"/>
    <w:rsid w:val="00641402"/>
    <w:rsid w:val="00642632"/>
    <w:rsid w:val="00644AF2"/>
    <w:rsid w:val="00645296"/>
    <w:rsid w:val="00645740"/>
    <w:rsid w:val="00646575"/>
    <w:rsid w:val="006513C2"/>
    <w:rsid w:val="00651FC6"/>
    <w:rsid w:val="006554EC"/>
    <w:rsid w:val="0065550F"/>
    <w:rsid w:val="00655566"/>
    <w:rsid w:val="006561BD"/>
    <w:rsid w:val="00657179"/>
    <w:rsid w:val="00661C1F"/>
    <w:rsid w:val="00662931"/>
    <w:rsid w:val="00662CB4"/>
    <w:rsid w:val="00662D45"/>
    <w:rsid w:val="00665187"/>
    <w:rsid w:val="00666F02"/>
    <w:rsid w:val="00670D1F"/>
    <w:rsid w:val="00675CC9"/>
    <w:rsid w:val="00680F8D"/>
    <w:rsid w:val="00681979"/>
    <w:rsid w:val="00681B7C"/>
    <w:rsid w:val="0068461E"/>
    <w:rsid w:val="00687E63"/>
    <w:rsid w:val="00691A33"/>
    <w:rsid w:val="0069210A"/>
    <w:rsid w:val="00694EE2"/>
    <w:rsid w:val="006A2FAF"/>
    <w:rsid w:val="006A3354"/>
    <w:rsid w:val="006A36B5"/>
    <w:rsid w:val="006A37C7"/>
    <w:rsid w:val="006A3947"/>
    <w:rsid w:val="006A4633"/>
    <w:rsid w:val="006A5078"/>
    <w:rsid w:val="006B4A10"/>
    <w:rsid w:val="006B62DA"/>
    <w:rsid w:val="006B7A32"/>
    <w:rsid w:val="006C1EA6"/>
    <w:rsid w:val="006C3253"/>
    <w:rsid w:val="006C32AA"/>
    <w:rsid w:val="006C53D4"/>
    <w:rsid w:val="006D25F0"/>
    <w:rsid w:val="006D4750"/>
    <w:rsid w:val="006D5C57"/>
    <w:rsid w:val="006D6089"/>
    <w:rsid w:val="006E01ED"/>
    <w:rsid w:val="006E51D0"/>
    <w:rsid w:val="006E6054"/>
    <w:rsid w:val="006F1641"/>
    <w:rsid w:val="006F3F59"/>
    <w:rsid w:val="006F599E"/>
    <w:rsid w:val="006F724E"/>
    <w:rsid w:val="006F7FC3"/>
    <w:rsid w:val="00700598"/>
    <w:rsid w:val="007010A7"/>
    <w:rsid w:val="0070301F"/>
    <w:rsid w:val="00703438"/>
    <w:rsid w:val="007037E2"/>
    <w:rsid w:val="0070502B"/>
    <w:rsid w:val="00705226"/>
    <w:rsid w:val="00705B45"/>
    <w:rsid w:val="0070667A"/>
    <w:rsid w:val="00706CB9"/>
    <w:rsid w:val="0070791F"/>
    <w:rsid w:val="00710601"/>
    <w:rsid w:val="00711624"/>
    <w:rsid w:val="00712F10"/>
    <w:rsid w:val="00713AFB"/>
    <w:rsid w:val="0071538F"/>
    <w:rsid w:val="00717508"/>
    <w:rsid w:val="00721D19"/>
    <w:rsid w:val="00726A7F"/>
    <w:rsid w:val="00726C8E"/>
    <w:rsid w:val="007322BB"/>
    <w:rsid w:val="0073277B"/>
    <w:rsid w:val="00733E5E"/>
    <w:rsid w:val="00735411"/>
    <w:rsid w:val="00736A29"/>
    <w:rsid w:val="007373F5"/>
    <w:rsid w:val="00740205"/>
    <w:rsid w:val="00741932"/>
    <w:rsid w:val="00741A51"/>
    <w:rsid w:val="00743AEF"/>
    <w:rsid w:val="00744DE8"/>
    <w:rsid w:val="0074766E"/>
    <w:rsid w:val="007476C6"/>
    <w:rsid w:val="00747D39"/>
    <w:rsid w:val="0075108D"/>
    <w:rsid w:val="00751AE2"/>
    <w:rsid w:val="00754076"/>
    <w:rsid w:val="0076059D"/>
    <w:rsid w:val="00760ACF"/>
    <w:rsid w:val="007613BF"/>
    <w:rsid w:val="00761A6A"/>
    <w:rsid w:val="00761FA6"/>
    <w:rsid w:val="0076286E"/>
    <w:rsid w:val="00766D0E"/>
    <w:rsid w:val="00766F6B"/>
    <w:rsid w:val="00767516"/>
    <w:rsid w:val="00770887"/>
    <w:rsid w:val="00771B03"/>
    <w:rsid w:val="007725EF"/>
    <w:rsid w:val="00772C09"/>
    <w:rsid w:val="00775EA3"/>
    <w:rsid w:val="00780DE8"/>
    <w:rsid w:val="007818BC"/>
    <w:rsid w:val="00785216"/>
    <w:rsid w:val="00793E51"/>
    <w:rsid w:val="0079788A"/>
    <w:rsid w:val="007A0D0A"/>
    <w:rsid w:val="007A1286"/>
    <w:rsid w:val="007A1C56"/>
    <w:rsid w:val="007A5D18"/>
    <w:rsid w:val="007A73DB"/>
    <w:rsid w:val="007B4115"/>
    <w:rsid w:val="007B7F20"/>
    <w:rsid w:val="007C1592"/>
    <w:rsid w:val="007C1B2D"/>
    <w:rsid w:val="007C236B"/>
    <w:rsid w:val="007C3D3E"/>
    <w:rsid w:val="007C3DD0"/>
    <w:rsid w:val="007C529C"/>
    <w:rsid w:val="007C535C"/>
    <w:rsid w:val="007C6AAE"/>
    <w:rsid w:val="007D0CA0"/>
    <w:rsid w:val="007D18CC"/>
    <w:rsid w:val="007D3817"/>
    <w:rsid w:val="007D4C17"/>
    <w:rsid w:val="007D56F2"/>
    <w:rsid w:val="007D571D"/>
    <w:rsid w:val="007E0172"/>
    <w:rsid w:val="007E3238"/>
    <w:rsid w:val="007E6664"/>
    <w:rsid w:val="007E7B1E"/>
    <w:rsid w:val="007F1A07"/>
    <w:rsid w:val="007F214E"/>
    <w:rsid w:val="007F426F"/>
    <w:rsid w:val="007F4793"/>
    <w:rsid w:val="007F4FB8"/>
    <w:rsid w:val="007F7DBD"/>
    <w:rsid w:val="0080024C"/>
    <w:rsid w:val="008005FE"/>
    <w:rsid w:val="00802E42"/>
    <w:rsid w:val="0080315E"/>
    <w:rsid w:val="0080419E"/>
    <w:rsid w:val="008046DE"/>
    <w:rsid w:val="00804EB6"/>
    <w:rsid w:val="00805C7E"/>
    <w:rsid w:val="00807CA2"/>
    <w:rsid w:val="008113E9"/>
    <w:rsid w:val="00812950"/>
    <w:rsid w:val="008143E7"/>
    <w:rsid w:val="0081544C"/>
    <w:rsid w:val="00816B50"/>
    <w:rsid w:val="00816E09"/>
    <w:rsid w:val="00821CDE"/>
    <w:rsid w:val="0082608E"/>
    <w:rsid w:val="008266C6"/>
    <w:rsid w:val="00827B36"/>
    <w:rsid w:val="008308CC"/>
    <w:rsid w:val="00831666"/>
    <w:rsid w:val="0083487F"/>
    <w:rsid w:val="00836295"/>
    <w:rsid w:val="008378A2"/>
    <w:rsid w:val="008445C7"/>
    <w:rsid w:val="00845812"/>
    <w:rsid w:val="00846D12"/>
    <w:rsid w:val="0085303F"/>
    <w:rsid w:val="00853B5E"/>
    <w:rsid w:val="00855D35"/>
    <w:rsid w:val="008564E5"/>
    <w:rsid w:val="00856908"/>
    <w:rsid w:val="0085727D"/>
    <w:rsid w:val="008603CF"/>
    <w:rsid w:val="00861165"/>
    <w:rsid w:val="00861C83"/>
    <w:rsid w:val="008622ED"/>
    <w:rsid w:val="00862945"/>
    <w:rsid w:val="008658B8"/>
    <w:rsid w:val="00867C01"/>
    <w:rsid w:val="00870396"/>
    <w:rsid w:val="008740D2"/>
    <w:rsid w:val="008744FB"/>
    <w:rsid w:val="0087467F"/>
    <w:rsid w:val="00875A7A"/>
    <w:rsid w:val="00876637"/>
    <w:rsid w:val="00880B32"/>
    <w:rsid w:val="00881727"/>
    <w:rsid w:val="00881FCC"/>
    <w:rsid w:val="008867F4"/>
    <w:rsid w:val="0089064B"/>
    <w:rsid w:val="00890F87"/>
    <w:rsid w:val="00891DF8"/>
    <w:rsid w:val="00892EE7"/>
    <w:rsid w:val="00895951"/>
    <w:rsid w:val="00895E2D"/>
    <w:rsid w:val="008A0258"/>
    <w:rsid w:val="008A0922"/>
    <w:rsid w:val="008A0B98"/>
    <w:rsid w:val="008A19CB"/>
    <w:rsid w:val="008A2973"/>
    <w:rsid w:val="008B2D12"/>
    <w:rsid w:val="008B2D1B"/>
    <w:rsid w:val="008B2E35"/>
    <w:rsid w:val="008B34A9"/>
    <w:rsid w:val="008B5238"/>
    <w:rsid w:val="008B6B25"/>
    <w:rsid w:val="008C015A"/>
    <w:rsid w:val="008C04BF"/>
    <w:rsid w:val="008C4E95"/>
    <w:rsid w:val="008C5C10"/>
    <w:rsid w:val="008C64E6"/>
    <w:rsid w:val="008C7FA7"/>
    <w:rsid w:val="008D1109"/>
    <w:rsid w:val="008D2520"/>
    <w:rsid w:val="008D3C1C"/>
    <w:rsid w:val="008D4CD5"/>
    <w:rsid w:val="008D7869"/>
    <w:rsid w:val="008D7E39"/>
    <w:rsid w:val="008E55CF"/>
    <w:rsid w:val="008E5D81"/>
    <w:rsid w:val="008E7E37"/>
    <w:rsid w:val="008F0017"/>
    <w:rsid w:val="008F044C"/>
    <w:rsid w:val="008F0F3B"/>
    <w:rsid w:val="008F1ABE"/>
    <w:rsid w:val="008F2B4A"/>
    <w:rsid w:val="008F3C10"/>
    <w:rsid w:val="008F55A0"/>
    <w:rsid w:val="008F6792"/>
    <w:rsid w:val="008F71C7"/>
    <w:rsid w:val="009002CE"/>
    <w:rsid w:val="00900FF8"/>
    <w:rsid w:val="0090192B"/>
    <w:rsid w:val="009030F5"/>
    <w:rsid w:val="00907E71"/>
    <w:rsid w:val="009107CC"/>
    <w:rsid w:val="00911D27"/>
    <w:rsid w:val="009141E1"/>
    <w:rsid w:val="00914343"/>
    <w:rsid w:val="00914AE1"/>
    <w:rsid w:val="00915AF0"/>
    <w:rsid w:val="009168D8"/>
    <w:rsid w:val="00916A1C"/>
    <w:rsid w:val="00917358"/>
    <w:rsid w:val="00920AC9"/>
    <w:rsid w:val="009233CA"/>
    <w:rsid w:val="00923B26"/>
    <w:rsid w:val="00924E4B"/>
    <w:rsid w:val="0094014C"/>
    <w:rsid w:val="00940597"/>
    <w:rsid w:val="009406FE"/>
    <w:rsid w:val="009407F3"/>
    <w:rsid w:val="00940B6E"/>
    <w:rsid w:val="00940D72"/>
    <w:rsid w:val="00942A74"/>
    <w:rsid w:val="009441FC"/>
    <w:rsid w:val="0094451E"/>
    <w:rsid w:val="0094525A"/>
    <w:rsid w:val="009534A2"/>
    <w:rsid w:val="00954014"/>
    <w:rsid w:val="00956D1A"/>
    <w:rsid w:val="00960413"/>
    <w:rsid w:val="00962331"/>
    <w:rsid w:val="00963BCD"/>
    <w:rsid w:val="009643B2"/>
    <w:rsid w:val="009674D2"/>
    <w:rsid w:val="0097036C"/>
    <w:rsid w:val="00971297"/>
    <w:rsid w:val="009742F0"/>
    <w:rsid w:val="0097504E"/>
    <w:rsid w:val="009756BF"/>
    <w:rsid w:val="009807FA"/>
    <w:rsid w:val="009832E0"/>
    <w:rsid w:val="009832F7"/>
    <w:rsid w:val="009835EA"/>
    <w:rsid w:val="00987558"/>
    <w:rsid w:val="00987940"/>
    <w:rsid w:val="009904BD"/>
    <w:rsid w:val="00991045"/>
    <w:rsid w:val="00991579"/>
    <w:rsid w:val="0099158D"/>
    <w:rsid w:val="00993D9E"/>
    <w:rsid w:val="00994506"/>
    <w:rsid w:val="00994592"/>
    <w:rsid w:val="00994678"/>
    <w:rsid w:val="00994BBB"/>
    <w:rsid w:val="00995C7B"/>
    <w:rsid w:val="00997C51"/>
    <w:rsid w:val="009A03B2"/>
    <w:rsid w:val="009A401E"/>
    <w:rsid w:val="009A41B0"/>
    <w:rsid w:val="009A43ED"/>
    <w:rsid w:val="009A618D"/>
    <w:rsid w:val="009A7357"/>
    <w:rsid w:val="009A7FB8"/>
    <w:rsid w:val="009B124B"/>
    <w:rsid w:val="009B3663"/>
    <w:rsid w:val="009B4A92"/>
    <w:rsid w:val="009C167F"/>
    <w:rsid w:val="009C1F0B"/>
    <w:rsid w:val="009C3B02"/>
    <w:rsid w:val="009C6806"/>
    <w:rsid w:val="009D027B"/>
    <w:rsid w:val="009D0BC3"/>
    <w:rsid w:val="009D130F"/>
    <w:rsid w:val="009D249B"/>
    <w:rsid w:val="009D62E5"/>
    <w:rsid w:val="009E07F0"/>
    <w:rsid w:val="009E0B22"/>
    <w:rsid w:val="009E1235"/>
    <w:rsid w:val="009E1632"/>
    <w:rsid w:val="009E68E5"/>
    <w:rsid w:val="009F121A"/>
    <w:rsid w:val="009F3BA5"/>
    <w:rsid w:val="009F3F18"/>
    <w:rsid w:val="009F44ED"/>
    <w:rsid w:val="009F46EF"/>
    <w:rsid w:val="009F59FB"/>
    <w:rsid w:val="009F5F4D"/>
    <w:rsid w:val="00A00B7B"/>
    <w:rsid w:val="00A02F34"/>
    <w:rsid w:val="00A039E9"/>
    <w:rsid w:val="00A046E6"/>
    <w:rsid w:val="00A05E19"/>
    <w:rsid w:val="00A06E34"/>
    <w:rsid w:val="00A0753D"/>
    <w:rsid w:val="00A11D38"/>
    <w:rsid w:val="00A11FD9"/>
    <w:rsid w:val="00A12489"/>
    <w:rsid w:val="00A14A35"/>
    <w:rsid w:val="00A151EB"/>
    <w:rsid w:val="00A15FD6"/>
    <w:rsid w:val="00A17337"/>
    <w:rsid w:val="00A1761B"/>
    <w:rsid w:val="00A202F1"/>
    <w:rsid w:val="00A2367D"/>
    <w:rsid w:val="00A2450C"/>
    <w:rsid w:val="00A2480C"/>
    <w:rsid w:val="00A26A35"/>
    <w:rsid w:val="00A3165D"/>
    <w:rsid w:val="00A32989"/>
    <w:rsid w:val="00A35B28"/>
    <w:rsid w:val="00A35F2B"/>
    <w:rsid w:val="00A37AA5"/>
    <w:rsid w:val="00A37EEE"/>
    <w:rsid w:val="00A40A2E"/>
    <w:rsid w:val="00A42712"/>
    <w:rsid w:val="00A44AEE"/>
    <w:rsid w:val="00A45FB6"/>
    <w:rsid w:val="00A46909"/>
    <w:rsid w:val="00A475E1"/>
    <w:rsid w:val="00A47BAD"/>
    <w:rsid w:val="00A50031"/>
    <w:rsid w:val="00A50818"/>
    <w:rsid w:val="00A52350"/>
    <w:rsid w:val="00A5244A"/>
    <w:rsid w:val="00A52D4F"/>
    <w:rsid w:val="00A53F99"/>
    <w:rsid w:val="00A5407A"/>
    <w:rsid w:val="00A55096"/>
    <w:rsid w:val="00A56D70"/>
    <w:rsid w:val="00A61F83"/>
    <w:rsid w:val="00A64438"/>
    <w:rsid w:val="00A64D77"/>
    <w:rsid w:val="00A64ECF"/>
    <w:rsid w:val="00A71C83"/>
    <w:rsid w:val="00A758BC"/>
    <w:rsid w:val="00A75A78"/>
    <w:rsid w:val="00A75FE6"/>
    <w:rsid w:val="00A8025A"/>
    <w:rsid w:val="00A80C3E"/>
    <w:rsid w:val="00A831A3"/>
    <w:rsid w:val="00A8382C"/>
    <w:rsid w:val="00A840F1"/>
    <w:rsid w:val="00A850BF"/>
    <w:rsid w:val="00A857CB"/>
    <w:rsid w:val="00A85B0A"/>
    <w:rsid w:val="00A86921"/>
    <w:rsid w:val="00A86FE0"/>
    <w:rsid w:val="00A913EB"/>
    <w:rsid w:val="00A933B1"/>
    <w:rsid w:val="00A935BE"/>
    <w:rsid w:val="00AA19DD"/>
    <w:rsid w:val="00AA5D28"/>
    <w:rsid w:val="00AA6EAC"/>
    <w:rsid w:val="00AA75CA"/>
    <w:rsid w:val="00AB1526"/>
    <w:rsid w:val="00AB1CED"/>
    <w:rsid w:val="00AB242E"/>
    <w:rsid w:val="00AB601F"/>
    <w:rsid w:val="00AB611C"/>
    <w:rsid w:val="00AB6720"/>
    <w:rsid w:val="00AB6C83"/>
    <w:rsid w:val="00AC1CA8"/>
    <w:rsid w:val="00AC30B4"/>
    <w:rsid w:val="00AC36CF"/>
    <w:rsid w:val="00AC43A9"/>
    <w:rsid w:val="00AC5AA0"/>
    <w:rsid w:val="00AC7921"/>
    <w:rsid w:val="00AD0320"/>
    <w:rsid w:val="00AD1960"/>
    <w:rsid w:val="00AD2F41"/>
    <w:rsid w:val="00AD32DE"/>
    <w:rsid w:val="00AD335E"/>
    <w:rsid w:val="00AD33D4"/>
    <w:rsid w:val="00AD5FD0"/>
    <w:rsid w:val="00AE068F"/>
    <w:rsid w:val="00AE0732"/>
    <w:rsid w:val="00AE3BE3"/>
    <w:rsid w:val="00AE52BE"/>
    <w:rsid w:val="00AE54B2"/>
    <w:rsid w:val="00AF114C"/>
    <w:rsid w:val="00AF2B80"/>
    <w:rsid w:val="00AF3E08"/>
    <w:rsid w:val="00B02830"/>
    <w:rsid w:val="00B054FF"/>
    <w:rsid w:val="00B05DEC"/>
    <w:rsid w:val="00B06BC4"/>
    <w:rsid w:val="00B1007C"/>
    <w:rsid w:val="00B12B90"/>
    <w:rsid w:val="00B13B9F"/>
    <w:rsid w:val="00B1428F"/>
    <w:rsid w:val="00B1442E"/>
    <w:rsid w:val="00B17E39"/>
    <w:rsid w:val="00B2026C"/>
    <w:rsid w:val="00B23860"/>
    <w:rsid w:val="00B24158"/>
    <w:rsid w:val="00B2431D"/>
    <w:rsid w:val="00B24EAB"/>
    <w:rsid w:val="00B26CCD"/>
    <w:rsid w:val="00B276BE"/>
    <w:rsid w:val="00B27B6C"/>
    <w:rsid w:val="00B300D5"/>
    <w:rsid w:val="00B32FDF"/>
    <w:rsid w:val="00B36F05"/>
    <w:rsid w:val="00B37CB3"/>
    <w:rsid w:val="00B37FD5"/>
    <w:rsid w:val="00B4204D"/>
    <w:rsid w:val="00B43308"/>
    <w:rsid w:val="00B436F5"/>
    <w:rsid w:val="00B43C2E"/>
    <w:rsid w:val="00B45B44"/>
    <w:rsid w:val="00B52F2D"/>
    <w:rsid w:val="00B5499F"/>
    <w:rsid w:val="00B54DAA"/>
    <w:rsid w:val="00B57361"/>
    <w:rsid w:val="00B61C28"/>
    <w:rsid w:val="00B666C1"/>
    <w:rsid w:val="00B67E15"/>
    <w:rsid w:val="00B72F9A"/>
    <w:rsid w:val="00B73F03"/>
    <w:rsid w:val="00B7466E"/>
    <w:rsid w:val="00B755C3"/>
    <w:rsid w:val="00B80FEB"/>
    <w:rsid w:val="00B81335"/>
    <w:rsid w:val="00B814BD"/>
    <w:rsid w:val="00B81B33"/>
    <w:rsid w:val="00B822D6"/>
    <w:rsid w:val="00B8453A"/>
    <w:rsid w:val="00B868A1"/>
    <w:rsid w:val="00B86A60"/>
    <w:rsid w:val="00B87FED"/>
    <w:rsid w:val="00B91902"/>
    <w:rsid w:val="00B93022"/>
    <w:rsid w:val="00B9314C"/>
    <w:rsid w:val="00B9417C"/>
    <w:rsid w:val="00B949C3"/>
    <w:rsid w:val="00B96B9B"/>
    <w:rsid w:val="00B97064"/>
    <w:rsid w:val="00B97086"/>
    <w:rsid w:val="00B970A1"/>
    <w:rsid w:val="00BA1206"/>
    <w:rsid w:val="00BA1F10"/>
    <w:rsid w:val="00BA33FC"/>
    <w:rsid w:val="00BA4295"/>
    <w:rsid w:val="00BA6D1B"/>
    <w:rsid w:val="00BA7C5E"/>
    <w:rsid w:val="00BB008B"/>
    <w:rsid w:val="00BB1B6C"/>
    <w:rsid w:val="00BB3C77"/>
    <w:rsid w:val="00BB3C9F"/>
    <w:rsid w:val="00BB5706"/>
    <w:rsid w:val="00BB5718"/>
    <w:rsid w:val="00BB59F3"/>
    <w:rsid w:val="00BB6A33"/>
    <w:rsid w:val="00BB6B22"/>
    <w:rsid w:val="00BC0619"/>
    <w:rsid w:val="00BC1D96"/>
    <w:rsid w:val="00BC34E9"/>
    <w:rsid w:val="00BC5405"/>
    <w:rsid w:val="00BC7538"/>
    <w:rsid w:val="00BD2D6F"/>
    <w:rsid w:val="00BD4349"/>
    <w:rsid w:val="00BD4CFD"/>
    <w:rsid w:val="00BD6F21"/>
    <w:rsid w:val="00BE15D5"/>
    <w:rsid w:val="00BE6E48"/>
    <w:rsid w:val="00BE7E74"/>
    <w:rsid w:val="00BF2A91"/>
    <w:rsid w:val="00BF4828"/>
    <w:rsid w:val="00BF5105"/>
    <w:rsid w:val="00BF57AA"/>
    <w:rsid w:val="00BF5FF9"/>
    <w:rsid w:val="00BF7FCC"/>
    <w:rsid w:val="00C01C64"/>
    <w:rsid w:val="00C02D25"/>
    <w:rsid w:val="00C03E6D"/>
    <w:rsid w:val="00C06D84"/>
    <w:rsid w:val="00C07E20"/>
    <w:rsid w:val="00C10832"/>
    <w:rsid w:val="00C10D76"/>
    <w:rsid w:val="00C112FD"/>
    <w:rsid w:val="00C13AE9"/>
    <w:rsid w:val="00C14F3E"/>
    <w:rsid w:val="00C20228"/>
    <w:rsid w:val="00C20AC1"/>
    <w:rsid w:val="00C21D85"/>
    <w:rsid w:val="00C23177"/>
    <w:rsid w:val="00C23901"/>
    <w:rsid w:val="00C27F2B"/>
    <w:rsid w:val="00C32150"/>
    <w:rsid w:val="00C32B40"/>
    <w:rsid w:val="00C34848"/>
    <w:rsid w:val="00C3485D"/>
    <w:rsid w:val="00C40585"/>
    <w:rsid w:val="00C408DF"/>
    <w:rsid w:val="00C40F70"/>
    <w:rsid w:val="00C4108A"/>
    <w:rsid w:val="00C412BE"/>
    <w:rsid w:val="00C413F2"/>
    <w:rsid w:val="00C41B79"/>
    <w:rsid w:val="00C420B7"/>
    <w:rsid w:val="00C42D47"/>
    <w:rsid w:val="00C43EF7"/>
    <w:rsid w:val="00C44C95"/>
    <w:rsid w:val="00C454D2"/>
    <w:rsid w:val="00C465AB"/>
    <w:rsid w:val="00C51E28"/>
    <w:rsid w:val="00C5350F"/>
    <w:rsid w:val="00C54348"/>
    <w:rsid w:val="00C61E81"/>
    <w:rsid w:val="00C65D0F"/>
    <w:rsid w:val="00C66465"/>
    <w:rsid w:val="00C668B7"/>
    <w:rsid w:val="00C7182A"/>
    <w:rsid w:val="00C72634"/>
    <w:rsid w:val="00C736A5"/>
    <w:rsid w:val="00C749CB"/>
    <w:rsid w:val="00C7674A"/>
    <w:rsid w:val="00C76BCF"/>
    <w:rsid w:val="00C80562"/>
    <w:rsid w:val="00C80AB6"/>
    <w:rsid w:val="00C80B9E"/>
    <w:rsid w:val="00C815B2"/>
    <w:rsid w:val="00C903E7"/>
    <w:rsid w:val="00C907F8"/>
    <w:rsid w:val="00C92443"/>
    <w:rsid w:val="00CA07D4"/>
    <w:rsid w:val="00CA0A1E"/>
    <w:rsid w:val="00CA3731"/>
    <w:rsid w:val="00CB008F"/>
    <w:rsid w:val="00CB37A5"/>
    <w:rsid w:val="00CB5E2D"/>
    <w:rsid w:val="00CB7332"/>
    <w:rsid w:val="00CB7D9D"/>
    <w:rsid w:val="00CC00BB"/>
    <w:rsid w:val="00CC1D97"/>
    <w:rsid w:val="00CC67A2"/>
    <w:rsid w:val="00CC6BA6"/>
    <w:rsid w:val="00CC78BE"/>
    <w:rsid w:val="00CD0639"/>
    <w:rsid w:val="00CD1EA3"/>
    <w:rsid w:val="00CD28B9"/>
    <w:rsid w:val="00CD38A5"/>
    <w:rsid w:val="00CD4780"/>
    <w:rsid w:val="00CD592E"/>
    <w:rsid w:val="00CD622A"/>
    <w:rsid w:val="00CE049A"/>
    <w:rsid w:val="00CE2C61"/>
    <w:rsid w:val="00CE2CD7"/>
    <w:rsid w:val="00CE2F65"/>
    <w:rsid w:val="00CE30FE"/>
    <w:rsid w:val="00CE3280"/>
    <w:rsid w:val="00CE413E"/>
    <w:rsid w:val="00CE4F9C"/>
    <w:rsid w:val="00CE76D8"/>
    <w:rsid w:val="00CF36A3"/>
    <w:rsid w:val="00CF428C"/>
    <w:rsid w:val="00CF7142"/>
    <w:rsid w:val="00D01834"/>
    <w:rsid w:val="00D01E4B"/>
    <w:rsid w:val="00D02B36"/>
    <w:rsid w:val="00D04364"/>
    <w:rsid w:val="00D05C29"/>
    <w:rsid w:val="00D07A16"/>
    <w:rsid w:val="00D126CF"/>
    <w:rsid w:val="00D13BDE"/>
    <w:rsid w:val="00D13D7F"/>
    <w:rsid w:val="00D14312"/>
    <w:rsid w:val="00D15685"/>
    <w:rsid w:val="00D25087"/>
    <w:rsid w:val="00D25EF5"/>
    <w:rsid w:val="00D32B36"/>
    <w:rsid w:val="00D379DB"/>
    <w:rsid w:val="00D41C37"/>
    <w:rsid w:val="00D42717"/>
    <w:rsid w:val="00D44896"/>
    <w:rsid w:val="00D45C8C"/>
    <w:rsid w:val="00D46CAD"/>
    <w:rsid w:val="00D47542"/>
    <w:rsid w:val="00D53C9F"/>
    <w:rsid w:val="00D63ADD"/>
    <w:rsid w:val="00D65F35"/>
    <w:rsid w:val="00D70554"/>
    <w:rsid w:val="00D70C7B"/>
    <w:rsid w:val="00D721FF"/>
    <w:rsid w:val="00D73355"/>
    <w:rsid w:val="00D74C2F"/>
    <w:rsid w:val="00D76FFD"/>
    <w:rsid w:val="00D77285"/>
    <w:rsid w:val="00D804FD"/>
    <w:rsid w:val="00D80F6A"/>
    <w:rsid w:val="00D810D3"/>
    <w:rsid w:val="00D83328"/>
    <w:rsid w:val="00D83439"/>
    <w:rsid w:val="00D852B9"/>
    <w:rsid w:val="00D87C21"/>
    <w:rsid w:val="00D90106"/>
    <w:rsid w:val="00D9194C"/>
    <w:rsid w:val="00D921BF"/>
    <w:rsid w:val="00D93EFE"/>
    <w:rsid w:val="00D95B12"/>
    <w:rsid w:val="00D97A58"/>
    <w:rsid w:val="00DA3723"/>
    <w:rsid w:val="00DA63F4"/>
    <w:rsid w:val="00DA686B"/>
    <w:rsid w:val="00DA725D"/>
    <w:rsid w:val="00DB0DB8"/>
    <w:rsid w:val="00DB5238"/>
    <w:rsid w:val="00DB5DFA"/>
    <w:rsid w:val="00DB765C"/>
    <w:rsid w:val="00DB7D10"/>
    <w:rsid w:val="00DC061B"/>
    <w:rsid w:val="00DC085F"/>
    <w:rsid w:val="00DC1AD3"/>
    <w:rsid w:val="00DC4769"/>
    <w:rsid w:val="00DC6092"/>
    <w:rsid w:val="00DC7D34"/>
    <w:rsid w:val="00DD0447"/>
    <w:rsid w:val="00DD0A31"/>
    <w:rsid w:val="00DD13F7"/>
    <w:rsid w:val="00DD3554"/>
    <w:rsid w:val="00DD3CB4"/>
    <w:rsid w:val="00DD5090"/>
    <w:rsid w:val="00DE1A86"/>
    <w:rsid w:val="00DE39B3"/>
    <w:rsid w:val="00DE3EAF"/>
    <w:rsid w:val="00DE5150"/>
    <w:rsid w:val="00DF0326"/>
    <w:rsid w:val="00DF209A"/>
    <w:rsid w:val="00DF31C0"/>
    <w:rsid w:val="00DF359D"/>
    <w:rsid w:val="00DF5013"/>
    <w:rsid w:val="00DF6CB4"/>
    <w:rsid w:val="00E006BC"/>
    <w:rsid w:val="00E013E4"/>
    <w:rsid w:val="00E06445"/>
    <w:rsid w:val="00E06DA9"/>
    <w:rsid w:val="00E10183"/>
    <w:rsid w:val="00E14B72"/>
    <w:rsid w:val="00E14BD1"/>
    <w:rsid w:val="00E16EE4"/>
    <w:rsid w:val="00E1714A"/>
    <w:rsid w:val="00E21FF6"/>
    <w:rsid w:val="00E23978"/>
    <w:rsid w:val="00E23F7F"/>
    <w:rsid w:val="00E25FB0"/>
    <w:rsid w:val="00E3225F"/>
    <w:rsid w:val="00E3236F"/>
    <w:rsid w:val="00E35489"/>
    <w:rsid w:val="00E36044"/>
    <w:rsid w:val="00E42330"/>
    <w:rsid w:val="00E43A39"/>
    <w:rsid w:val="00E4647A"/>
    <w:rsid w:val="00E501E8"/>
    <w:rsid w:val="00E5062B"/>
    <w:rsid w:val="00E508D4"/>
    <w:rsid w:val="00E538AE"/>
    <w:rsid w:val="00E54AA4"/>
    <w:rsid w:val="00E54F3A"/>
    <w:rsid w:val="00E54FA6"/>
    <w:rsid w:val="00E55F48"/>
    <w:rsid w:val="00E572EC"/>
    <w:rsid w:val="00E57706"/>
    <w:rsid w:val="00E607BD"/>
    <w:rsid w:val="00E60C0A"/>
    <w:rsid w:val="00E62C4D"/>
    <w:rsid w:val="00E6522E"/>
    <w:rsid w:val="00E66902"/>
    <w:rsid w:val="00E751B6"/>
    <w:rsid w:val="00E8289E"/>
    <w:rsid w:val="00E83C30"/>
    <w:rsid w:val="00E83E48"/>
    <w:rsid w:val="00E90738"/>
    <w:rsid w:val="00E94959"/>
    <w:rsid w:val="00E94BCF"/>
    <w:rsid w:val="00E9534C"/>
    <w:rsid w:val="00E97070"/>
    <w:rsid w:val="00EA20B3"/>
    <w:rsid w:val="00EA269D"/>
    <w:rsid w:val="00EA4568"/>
    <w:rsid w:val="00EA46C9"/>
    <w:rsid w:val="00EA48D8"/>
    <w:rsid w:val="00EA58C5"/>
    <w:rsid w:val="00EA6EE7"/>
    <w:rsid w:val="00EA709E"/>
    <w:rsid w:val="00EA7C15"/>
    <w:rsid w:val="00EB056C"/>
    <w:rsid w:val="00EB1222"/>
    <w:rsid w:val="00EB3270"/>
    <w:rsid w:val="00EB3427"/>
    <w:rsid w:val="00EB5418"/>
    <w:rsid w:val="00EB6398"/>
    <w:rsid w:val="00EB6917"/>
    <w:rsid w:val="00EC2105"/>
    <w:rsid w:val="00EC3D0B"/>
    <w:rsid w:val="00EC70C4"/>
    <w:rsid w:val="00ED35EF"/>
    <w:rsid w:val="00ED3A9D"/>
    <w:rsid w:val="00ED3BEE"/>
    <w:rsid w:val="00ED6D95"/>
    <w:rsid w:val="00ED710B"/>
    <w:rsid w:val="00EE122C"/>
    <w:rsid w:val="00EE53BB"/>
    <w:rsid w:val="00EE53EE"/>
    <w:rsid w:val="00EE5532"/>
    <w:rsid w:val="00EF09D3"/>
    <w:rsid w:val="00EF14CB"/>
    <w:rsid w:val="00EF2BCF"/>
    <w:rsid w:val="00EF4C68"/>
    <w:rsid w:val="00EF64FA"/>
    <w:rsid w:val="00EF6528"/>
    <w:rsid w:val="00EF6E1A"/>
    <w:rsid w:val="00F007EF"/>
    <w:rsid w:val="00F01A8F"/>
    <w:rsid w:val="00F02227"/>
    <w:rsid w:val="00F02EB9"/>
    <w:rsid w:val="00F0529F"/>
    <w:rsid w:val="00F10A4D"/>
    <w:rsid w:val="00F1125C"/>
    <w:rsid w:val="00F119C0"/>
    <w:rsid w:val="00F132BE"/>
    <w:rsid w:val="00F13D96"/>
    <w:rsid w:val="00F15CD6"/>
    <w:rsid w:val="00F15F25"/>
    <w:rsid w:val="00F2235C"/>
    <w:rsid w:val="00F226CB"/>
    <w:rsid w:val="00F23C7B"/>
    <w:rsid w:val="00F24AEB"/>
    <w:rsid w:val="00F24AEE"/>
    <w:rsid w:val="00F24F5B"/>
    <w:rsid w:val="00F26455"/>
    <w:rsid w:val="00F27248"/>
    <w:rsid w:val="00F304EB"/>
    <w:rsid w:val="00F3293E"/>
    <w:rsid w:val="00F3364F"/>
    <w:rsid w:val="00F33F85"/>
    <w:rsid w:val="00F34060"/>
    <w:rsid w:val="00F35D58"/>
    <w:rsid w:val="00F36C20"/>
    <w:rsid w:val="00F37D17"/>
    <w:rsid w:val="00F37D36"/>
    <w:rsid w:val="00F40719"/>
    <w:rsid w:val="00F41F4E"/>
    <w:rsid w:val="00F448C3"/>
    <w:rsid w:val="00F45D0C"/>
    <w:rsid w:val="00F470D6"/>
    <w:rsid w:val="00F524D3"/>
    <w:rsid w:val="00F538F3"/>
    <w:rsid w:val="00F54A9B"/>
    <w:rsid w:val="00F56249"/>
    <w:rsid w:val="00F56ECF"/>
    <w:rsid w:val="00F570A5"/>
    <w:rsid w:val="00F65FE7"/>
    <w:rsid w:val="00F668FA"/>
    <w:rsid w:val="00F70987"/>
    <w:rsid w:val="00F70F98"/>
    <w:rsid w:val="00F75175"/>
    <w:rsid w:val="00F840FB"/>
    <w:rsid w:val="00F853B5"/>
    <w:rsid w:val="00F8564F"/>
    <w:rsid w:val="00F86210"/>
    <w:rsid w:val="00F862DB"/>
    <w:rsid w:val="00F86630"/>
    <w:rsid w:val="00F870C4"/>
    <w:rsid w:val="00F90372"/>
    <w:rsid w:val="00F94F76"/>
    <w:rsid w:val="00F95761"/>
    <w:rsid w:val="00F9579C"/>
    <w:rsid w:val="00F96995"/>
    <w:rsid w:val="00F9699A"/>
    <w:rsid w:val="00F96ABF"/>
    <w:rsid w:val="00FA04EF"/>
    <w:rsid w:val="00FA0CBB"/>
    <w:rsid w:val="00FA193B"/>
    <w:rsid w:val="00FA2E1B"/>
    <w:rsid w:val="00FA3BD1"/>
    <w:rsid w:val="00FA4B8A"/>
    <w:rsid w:val="00FA6E89"/>
    <w:rsid w:val="00FB2523"/>
    <w:rsid w:val="00FB31C1"/>
    <w:rsid w:val="00FB43B6"/>
    <w:rsid w:val="00FB6A59"/>
    <w:rsid w:val="00FB75CE"/>
    <w:rsid w:val="00FC0D33"/>
    <w:rsid w:val="00FC1758"/>
    <w:rsid w:val="00FC6882"/>
    <w:rsid w:val="00FD14AB"/>
    <w:rsid w:val="00FD218C"/>
    <w:rsid w:val="00FD3EF4"/>
    <w:rsid w:val="00FD6D30"/>
    <w:rsid w:val="00FD7E45"/>
    <w:rsid w:val="00FE0DEC"/>
    <w:rsid w:val="00FE420C"/>
    <w:rsid w:val="00FE5593"/>
    <w:rsid w:val="00FE56F5"/>
    <w:rsid w:val="00FE5D92"/>
    <w:rsid w:val="00FE6FD2"/>
    <w:rsid w:val="00FF3FE2"/>
    <w:rsid w:val="00FF65AB"/>
    <w:rsid w:val="00FF70E5"/>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F63"/>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19043F"/>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3F63"/>
    <w:pPr>
      <w:ind w:left="720"/>
      <w:contextualSpacing/>
    </w:pPr>
  </w:style>
  <w:style w:type="paragraph" w:styleId="NormalIndent">
    <w:name w:val="Normal Indent"/>
    <w:basedOn w:val="Normal"/>
    <w:rsid w:val="00102792"/>
    <w:pPr>
      <w:spacing w:before="240" w:line="312" w:lineRule="exact"/>
      <w:ind w:left="720"/>
      <w:jc w:val="both"/>
    </w:pPr>
    <w:rPr>
      <w:rFonts w:ascii="Palatino" w:hAnsi="Palatino"/>
      <w:szCs w:val="20"/>
      <w:lang w:val="nl-NL" w:eastAsia="nl-BE"/>
    </w:rPr>
  </w:style>
  <w:style w:type="paragraph" w:styleId="NormalWeb">
    <w:name w:val="Normal (Web)"/>
    <w:basedOn w:val="Normal"/>
    <w:uiPriority w:val="99"/>
    <w:rsid w:val="00102792"/>
    <w:pPr>
      <w:spacing w:before="100" w:beforeAutospacing="1" w:after="100" w:afterAutospacing="1"/>
    </w:pPr>
    <w:rPr>
      <w:lang w:val="nl-BE" w:eastAsia="nl-BE"/>
    </w:rPr>
  </w:style>
  <w:style w:type="paragraph" w:styleId="Header">
    <w:name w:val="header"/>
    <w:basedOn w:val="Normal"/>
    <w:link w:val="HeaderChar"/>
    <w:uiPriority w:val="99"/>
    <w:unhideWhenUsed/>
    <w:rsid w:val="00094D91"/>
    <w:pPr>
      <w:tabs>
        <w:tab w:val="center" w:pos="4680"/>
        <w:tab w:val="right" w:pos="9360"/>
      </w:tabs>
    </w:pPr>
  </w:style>
  <w:style w:type="character" w:customStyle="1" w:styleId="HeaderChar">
    <w:name w:val="Header Char"/>
    <w:basedOn w:val="DefaultParagraphFont"/>
    <w:link w:val="Header"/>
    <w:uiPriority w:val="99"/>
    <w:rsid w:val="00094D9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94D91"/>
    <w:pPr>
      <w:tabs>
        <w:tab w:val="center" w:pos="4680"/>
        <w:tab w:val="right" w:pos="9360"/>
      </w:tabs>
    </w:pPr>
  </w:style>
  <w:style w:type="character" w:customStyle="1" w:styleId="FooterChar">
    <w:name w:val="Footer Char"/>
    <w:basedOn w:val="DefaultParagraphFont"/>
    <w:link w:val="Footer"/>
    <w:uiPriority w:val="99"/>
    <w:rsid w:val="00094D91"/>
    <w:rPr>
      <w:rFonts w:ascii="Times New Roman" w:eastAsia="Times New Roman" w:hAnsi="Times New Roman" w:cs="Times New Roman"/>
      <w:sz w:val="24"/>
      <w:szCs w:val="24"/>
    </w:rPr>
  </w:style>
  <w:style w:type="paragraph" w:styleId="FootnoteText">
    <w:name w:val="footnote text"/>
    <w:basedOn w:val="Normal"/>
    <w:link w:val="FootnoteTextChar"/>
    <w:semiHidden/>
    <w:rsid w:val="001C38D7"/>
    <w:rPr>
      <w:sz w:val="20"/>
      <w:szCs w:val="20"/>
      <w:lang w:val="en-GB"/>
    </w:rPr>
  </w:style>
  <w:style w:type="character" w:customStyle="1" w:styleId="FootnoteTextChar">
    <w:name w:val="Footnote Text Char"/>
    <w:basedOn w:val="DefaultParagraphFont"/>
    <w:link w:val="FootnoteText"/>
    <w:uiPriority w:val="99"/>
    <w:semiHidden/>
    <w:rsid w:val="001C38D7"/>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1C38D7"/>
    <w:rPr>
      <w:rFonts w:cs="Times New Roman"/>
      <w:vertAlign w:val="superscript"/>
    </w:rPr>
  </w:style>
  <w:style w:type="character" w:styleId="CommentReference">
    <w:name w:val="annotation reference"/>
    <w:basedOn w:val="DefaultParagraphFont"/>
    <w:uiPriority w:val="99"/>
    <w:semiHidden/>
    <w:unhideWhenUsed/>
    <w:rsid w:val="005633D8"/>
    <w:rPr>
      <w:sz w:val="16"/>
      <w:szCs w:val="16"/>
    </w:rPr>
  </w:style>
  <w:style w:type="paragraph" w:styleId="CommentText">
    <w:name w:val="annotation text"/>
    <w:basedOn w:val="Normal"/>
    <w:link w:val="CommentTextChar"/>
    <w:uiPriority w:val="99"/>
    <w:semiHidden/>
    <w:unhideWhenUsed/>
    <w:rsid w:val="005633D8"/>
    <w:rPr>
      <w:sz w:val="20"/>
      <w:szCs w:val="20"/>
    </w:rPr>
  </w:style>
  <w:style w:type="character" w:customStyle="1" w:styleId="CommentTextChar">
    <w:name w:val="Comment Text Char"/>
    <w:basedOn w:val="DefaultParagraphFont"/>
    <w:link w:val="CommentText"/>
    <w:uiPriority w:val="99"/>
    <w:semiHidden/>
    <w:rsid w:val="005633D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633D8"/>
    <w:rPr>
      <w:b/>
      <w:bCs/>
    </w:rPr>
  </w:style>
  <w:style w:type="character" w:customStyle="1" w:styleId="CommentSubjectChar">
    <w:name w:val="Comment Subject Char"/>
    <w:basedOn w:val="CommentTextChar"/>
    <w:link w:val="CommentSubject"/>
    <w:uiPriority w:val="99"/>
    <w:semiHidden/>
    <w:rsid w:val="005633D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5633D8"/>
    <w:rPr>
      <w:rFonts w:ascii="Tahoma" w:hAnsi="Tahoma" w:cs="Tahoma"/>
      <w:sz w:val="16"/>
      <w:szCs w:val="16"/>
    </w:rPr>
  </w:style>
  <w:style w:type="character" w:customStyle="1" w:styleId="BalloonTextChar">
    <w:name w:val="Balloon Text Char"/>
    <w:basedOn w:val="DefaultParagraphFont"/>
    <w:link w:val="BalloonText"/>
    <w:uiPriority w:val="99"/>
    <w:semiHidden/>
    <w:rsid w:val="005633D8"/>
    <w:rPr>
      <w:rFonts w:ascii="Tahoma" w:eastAsia="Times New Roman" w:hAnsi="Tahoma" w:cs="Tahoma"/>
      <w:sz w:val="16"/>
      <w:szCs w:val="16"/>
    </w:rPr>
  </w:style>
  <w:style w:type="paragraph" w:styleId="Revision">
    <w:name w:val="Revision"/>
    <w:hidden/>
    <w:uiPriority w:val="99"/>
    <w:semiHidden/>
    <w:rsid w:val="000D5D9C"/>
    <w:pPr>
      <w:spacing w:after="0" w:line="240" w:lineRule="auto"/>
    </w:pPr>
    <w:rPr>
      <w:rFonts w:ascii="Times New Roman" w:eastAsia="Times New Roman" w:hAnsi="Times New Roman" w:cs="Times New Roman"/>
      <w:sz w:val="24"/>
      <w:szCs w:val="24"/>
    </w:rPr>
  </w:style>
  <w:style w:type="paragraph" w:customStyle="1" w:styleId="Default">
    <w:name w:val="Default"/>
    <w:rsid w:val="009C3B02"/>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C924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4">
    <w:name w:val="Light Shading Accent 4"/>
    <w:basedOn w:val="TableNormal"/>
    <w:uiPriority w:val="60"/>
    <w:rsid w:val="00C92443"/>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medium-font1">
    <w:name w:val="medium-font1"/>
    <w:basedOn w:val="DefaultParagraphFont"/>
    <w:rsid w:val="00DD3554"/>
    <w:rPr>
      <w:sz w:val="19"/>
      <w:szCs w:val="19"/>
      <w:bdr w:val="none" w:sz="0" w:space="0" w:color="auto" w:frame="1"/>
      <w:shd w:val="clear" w:color="auto" w:fill="FFFFFF"/>
    </w:rPr>
  </w:style>
  <w:style w:type="character" w:customStyle="1" w:styleId="Heading1Char">
    <w:name w:val="Heading 1 Char"/>
    <w:basedOn w:val="DefaultParagraphFont"/>
    <w:link w:val="Heading1"/>
    <w:uiPriority w:val="9"/>
    <w:rsid w:val="0019043F"/>
    <w:rPr>
      <w:rFonts w:ascii="Times New Roman" w:eastAsia="Times New Roman" w:hAnsi="Times New Roman" w:cs="Times New Roman"/>
      <w:b/>
      <w:bCs/>
      <w:kern w:val="36"/>
      <w:sz w:val="48"/>
      <w:szCs w:val="48"/>
    </w:rPr>
  </w:style>
  <w:style w:type="character" w:customStyle="1" w:styleId="addmd1">
    <w:name w:val="addmd1"/>
    <w:basedOn w:val="DefaultParagraphFont"/>
    <w:rsid w:val="0019043F"/>
    <w:rPr>
      <w:sz w:val="20"/>
      <w:szCs w:val="20"/>
    </w:rPr>
  </w:style>
  <w:style w:type="character" w:styleId="Hyperlink">
    <w:name w:val="Hyperlink"/>
    <w:basedOn w:val="DefaultParagraphFont"/>
    <w:uiPriority w:val="99"/>
    <w:unhideWhenUsed/>
    <w:rsid w:val="00136510"/>
    <w:rPr>
      <w:color w:val="0000FF" w:themeColor="hyperlink"/>
      <w:u w:val="single"/>
    </w:rPr>
  </w:style>
  <w:style w:type="character" w:customStyle="1" w:styleId="label">
    <w:name w:val="label"/>
    <w:basedOn w:val="DefaultParagraphFont"/>
    <w:rsid w:val="005B1B82"/>
  </w:style>
  <w:style w:type="character" w:customStyle="1" w:styleId="hithilite">
    <w:name w:val="hithilite"/>
    <w:basedOn w:val="DefaultParagraphFont"/>
    <w:rsid w:val="005B1B82"/>
  </w:style>
  <w:style w:type="character" w:customStyle="1" w:styleId="databold">
    <w:name w:val="data_bold"/>
    <w:basedOn w:val="DefaultParagraphFont"/>
    <w:rsid w:val="005B1B82"/>
  </w:style>
  <w:style w:type="paragraph" w:customStyle="1" w:styleId="Lijstopsomming">
    <w:name w:val="&amp;Lijst: opsomming"/>
    <w:basedOn w:val="Normal"/>
    <w:uiPriority w:val="99"/>
    <w:rsid w:val="00993D9E"/>
    <w:pPr>
      <w:keepNext/>
      <w:numPr>
        <w:numId w:val="15"/>
      </w:numPr>
      <w:spacing w:line="360" w:lineRule="auto"/>
      <w:jc w:val="both"/>
    </w:pPr>
    <w:rPr>
      <w:rFonts w:ascii="Verdana" w:hAnsi="Verdana"/>
      <w:sz w:val="18"/>
      <w:szCs w:val="20"/>
      <w:lang w:val="nl-BE"/>
    </w:rPr>
  </w:style>
  <w:style w:type="character" w:customStyle="1" w:styleId="label2">
    <w:name w:val="label2"/>
    <w:basedOn w:val="DefaultParagraphFont"/>
    <w:rsid w:val="00C40F70"/>
  </w:style>
  <w:style w:type="character" w:customStyle="1" w:styleId="databold1">
    <w:name w:val="data_bold1"/>
    <w:basedOn w:val="DefaultParagraphFont"/>
    <w:rsid w:val="00C40F70"/>
    <w:rPr>
      <w:b/>
      <w:bCs/>
    </w:rPr>
  </w:style>
  <w:style w:type="character" w:styleId="Strong">
    <w:name w:val="Strong"/>
    <w:basedOn w:val="DefaultParagraphFont"/>
    <w:uiPriority w:val="22"/>
    <w:qFormat/>
    <w:rsid w:val="00515AA2"/>
    <w:rPr>
      <w:b/>
      <w:bCs/>
    </w:rPr>
  </w:style>
  <w:style w:type="character" w:customStyle="1" w:styleId="streamcontacts">
    <w:name w:val="stream_contacts"/>
    <w:basedOn w:val="DefaultParagraphFont"/>
    <w:rsid w:val="00515A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F6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3F63"/>
    <w:pPr>
      <w:ind w:left="720"/>
      <w:contextualSpacing/>
    </w:pPr>
  </w:style>
  <w:style w:type="paragraph" w:styleId="NormalIndent">
    <w:name w:val="Normal Indent"/>
    <w:basedOn w:val="Normal"/>
    <w:uiPriority w:val="99"/>
    <w:rsid w:val="00102792"/>
    <w:pPr>
      <w:spacing w:before="240" w:line="312" w:lineRule="exact"/>
      <w:ind w:left="720"/>
      <w:jc w:val="both"/>
    </w:pPr>
    <w:rPr>
      <w:rFonts w:ascii="Palatino" w:hAnsi="Palatino"/>
      <w:szCs w:val="20"/>
      <w:lang w:val="nl-NL" w:eastAsia="nl-BE"/>
    </w:rPr>
  </w:style>
  <w:style w:type="paragraph" w:styleId="NormalWeb">
    <w:name w:val="Normal (Web)"/>
    <w:basedOn w:val="Normal"/>
    <w:rsid w:val="00102792"/>
    <w:pPr>
      <w:spacing w:before="100" w:beforeAutospacing="1" w:after="100" w:afterAutospacing="1"/>
    </w:pPr>
    <w:rPr>
      <w:lang w:val="nl-BE" w:eastAsia="nl-BE"/>
    </w:rPr>
  </w:style>
  <w:style w:type="paragraph" w:styleId="Header">
    <w:name w:val="header"/>
    <w:basedOn w:val="Normal"/>
    <w:link w:val="HeaderChar"/>
    <w:uiPriority w:val="99"/>
    <w:unhideWhenUsed/>
    <w:rsid w:val="00094D91"/>
    <w:pPr>
      <w:tabs>
        <w:tab w:val="center" w:pos="4680"/>
        <w:tab w:val="right" w:pos="9360"/>
      </w:tabs>
    </w:pPr>
  </w:style>
  <w:style w:type="character" w:customStyle="1" w:styleId="HeaderChar">
    <w:name w:val="Header Char"/>
    <w:basedOn w:val="DefaultParagraphFont"/>
    <w:link w:val="Header"/>
    <w:uiPriority w:val="99"/>
    <w:rsid w:val="00094D9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94D91"/>
    <w:pPr>
      <w:tabs>
        <w:tab w:val="center" w:pos="4680"/>
        <w:tab w:val="right" w:pos="9360"/>
      </w:tabs>
    </w:pPr>
  </w:style>
  <w:style w:type="character" w:customStyle="1" w:styleId="FooterChar">
    <w:name w:val="Footer Char"/>
    <w:basedOn w:val="DefaultParagraphFont"/>
    <w:link w:val="Footer"/>
    <w:uiPriority w:val="99"/>
    <w:rsid w:val="00094D91"/>
    <w:rPr>
      <w:rFonts w:ascii="Times New Roman" w:eastAsia="Times New Roman" w:hAnsi="Times New Roman" w:cs="Times New Roman"/>
      <w:sz w:val="24"/>
      <w:szCs w:val="24"/>
    </w:rPr>
  </w:style>
  <w:style w:type="paragraph" w:styleId="FootnoteText">
    <w:name w:val="footnote text"/>
    <w:basedOn w:val="Normal"/>
    <w:link w:val="FootnoteTextChar"/>
    <w:semiHidden/>
    <w:rsid w:val="001C38D7"/>
    <w:rPr>
      <w:sz w:val="20"/>
      <w:szCs w:val="20"/>
      <w:lang w:val="en-GB"/>
    </w:rPr>
  </w:style>
  <w:style w:type="character" w:customStyle="1" w:styleId="FootnoteTextChar">
    <w:name w:val="Footnote Text Char"/>
    <w:basedOn w:val="DefaultParagraphFont"/>
    <w:link w:val="FootnoteText"/>
    <w:uiPriority w:val="99"/>
    <w:semiHidden/>
    <w:rsid w:val="001C38D7"/>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1C38D7"/>
    <w:rPr>
      <w:rFonts w:cs="Times New Roman"/>
      <w:vertAlign w:val="superscript"/>
    </w:rPr>
  </w:style>
  <w:style w:type="character" w:styleId="CommentReference">
    <w:name w:val="annotation reference"/>
    <w:basedOn w:val="DefaultParagraphFont"/>
    <w:uiPriority w:val="99"/>
    <w:semiHidden/>
    <w:unhideWhenUsed/>
    <w:rsid w:val="005633D8"/>
    <w:rPr>
      <w:sz w:val="16"/>
      <w:szCs w:val="16"/>
    </w:rPr>
  </w:style>
  <w:style w:type="paragraph" w:styleId="CommentText">
    <w:name w:val="annotation text"/>
    <w:basedOn w:val="Normal"/>
    <w:link w:val="CommentTextChar"/>
    <w:uiPriority w:val="99"/>
    <w:semiHidden/>
    <w:unhideWhenUsed/>
    <w:rsid w:val="005633D8"/>
    <w:rPr>
      <w:sz w:val="20"/>
      <w:szCs w:val="20"/>
    </w:rPr>
  </w:style>
  <w:style w:type="character" w:customStyle="1" w:styleId="CommentTextChar">
    <w:name w:val="Comment Text Char"/>
    <w:basedOn w:val="DefaultParagraphFont"/>
    <w:link w:val="CommentText"/>
    <w:uiPriority w:val="99"/>
    <w:semiHidden/>
    <w:rsid w:val="005633D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633D8"/>
    <w:rPr>
      <w:b/>
      <w:bCs/>
    </w:rPr>
  </w:style>
  <w:style w:type="character" w:customStyle="1" w:styleId="CommentSubjectChar">
    <w:name w:val="Comment Subject Char"/>
    <w:basedOn w:val="CommentTextChar"/>
    <w:link w:val="CommentSubject"/>
    <w:uiPriority w:val="99"/>
    <w:semiHidden/>
    <w:rsid w:val="005633D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5633D8"/>
    <w:rPr>
      <w:rFonts w:ascii="Tahoma" w:hAnsi="Tahoma" w:cs="Tahoma"/>
      <w:sz w:val="16"/>
      <w:szCs w:val="16"/>
    </w:rPr>
  </w:style>
  <w:style w:type="character" w:customStyle="1" w:styleId="BalloonTextChar">
    <w:name w:val="Balloon Text Char"/>
    <w:basedOn w:val="DefaultParagraphFont"/>
    <w:link w:val="BalloonText"/>
    <w:uiPriority w:val="99"/>
    <w:semiHidden/>
    <w:rsid w:val="005633D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1903086">
      <w:bodyDiv w:val="1"/>
      <w:marLeft w:val="0"/>
      <w:marRight w:val="0"/>
      <w:marTop w:val="0"/>
      <w:marBottom w:val="0"/>
      <w:divBdr>
        <w:top w:val="none" w:sz="0" w:space="0" w:color="auto"/>
        <w:left w:val="none" w:sz="0" w:space="0" w:color="auto"/>
        <w:bottom w:val="none" w:sz="0" w:space="0" w:color="auto"/>
        <w:right w:val="none" w:sz="0" w:space="0" w:color="auto"/>
      </w:divBdr>
      <w:divsChild>
        <w:div w:id="322973656">
          <w:marLeft w:val="0"/>
          <w:marRight w:val="0"/>
          <w:marTop w:val="0"/>
          <w:marBottom w:val="0"/>
          <w:divBdr>
            <w:top w:val="none" w:sz="0" w:space="0" w:color="auto"/>
            <w:left w:val="none" w:sz="0" w:space="0" w:color="auto"/>
            <w:bottom w:val="none" w:sz="0" w:space="0" w:color="auto"/>
            <w:right w:val="none" w:sz="0" w:space="0" w:color="auto"/>
          </w:divBdr>
          <w:divsChild>
            <w:div w:id="192684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608081">
      <w:bodyDiv w:val="1"/>
      <w:marLeft w:val="0"/>
      <w:marRight w:val="0"/>
      <w:marTop w:val="0"/>
      <w:marBottom w:val="0"/>
      <w:divBdr>
        <w:top w:val="none" w:sz="0" w:space="0" w:color="auto"/>
        <w:left w:val="none" w:sz="0" w:space="0" w:color="auto"/>
        <w:bottom w:val="none" w:sz="0" w:space="0" w:color="auto"/>
        <w:right w:val="none" w:sz="0" w:space="0" w:color="auto"/>
      </w:divBdr>
    </w:div>
    <w:div w:id="333726271">
      <w:bodyDiv w:val="1"/>
      <w:marLeft w:val="0"/>
      <w:marRight w:val="0"/>
      <w:marTop w:val="0"/>
      <w:marBottom w:val="0"/>
      <w:divBdr>
        <w:top w:val="none" w:sz="0" w:space="0" w:color="auto"/>
        <w:left w:val="none" w:sz="0" w:space="0" w:color="auto"/>
        <w:bottom w:val="none" w:sz="0" w:space="0" w:color="auto"/>
        <w:right w:val="none" w:sz="0" w:space="0" w:color="auto"/>
      </w:divBdr>
    </w:div>
    <w:div w:id="433746806">
      <w:bodyDiv w:val="1"/>
      <w:marLeft w:val="0"/>
      <w:marRight w:val="0"/>
      <w:marTop w:val="0"/>
      <w:marBottom w:val="0"/>
      <w:divBdr>
        <w:top w:val="none" w:sz="0" w:space="0" w:color="auto"/>
        <w:left w:val="none" w:sz="0" w:space="0" w:color="auto"/>
        <w:bottom w:val="none" w:sz="0" w:space="0" w:color="auto"/>
        <w:right w:val="none" w:sz="0" w:space="0" w:color="auto"/>
      </w:divBdr>
    </w:div>
    <w:div w:id="462387892">
      <w:bodyDiv w:val="1"/>
      <w:marLeft w:val="0"/>
      <w:marRight w:val="0"/>
      <w:marTop w:val="0"/>
      <w:marBottom w:val="0"/>
      <w:divBdr>
        <w:top w:val="none" w:sz="0" w:space="0" w:color="auto"/>
        <w:left w:val="none" w:sz="0" w:space="0" w:color="auto"/>
        <w:bottom w:val="none" w:sz="0" w:space="0" w:color="auto"/>
        <w:right w:val="none" w:sz="0" w:space="0" w:color="auto"/>
      </w:divBdr>
    </w:div>
    <w:div w:id="506870843">
      <w:bodyDiv w:val="1"/>
      <w:marLeft w:val="0"/>
      <w:marRight w:val="0"/>
      <w:marTop w:val="0"/>
      <w:marBottom w:val="0"/>
      <w:divBdr>
        <w:top w:val="none" w:sz="0" w:space="0" w:color="auto"/>
        <w:left w:val="none" w:sz="0" w:space="0" w:color="auto"/>
        <w:bottom w:val="none" w:sz="0" w:space="0" w:color="auto"/>
        <w:right w:val="none" w:sz="0" w:space="0" w:color="auto"/>
      </w:divBdr>
    </w:div>
    <w:div w:id="907574838">
      <w:bodyDiv w:val="1"/>
      <w:marLeft w:val="0"/>
      <w:marRight w:val="0"/>
      <w:marTop w:val="0"/>
      <w:marBottom w:val="0"/>
      <w:divBdr>
        <w:top w:val="none" w:sz="0" w:space="0" w:color="auto"/>
        <w:left w:val="none" w:sz="0" w:space="0" w:color="auto"/>
        <w:bottom w:val="none" w:sz="0" w:space="0" w:color="auto"/>
        <w:right w:val="none" w:sz="0" w:space="0" w:color="auto"/>
      </w:divBdr>
    </w:div>
    <w:div w:id="1009873748">
      <w:bodyDiv w:val="1"/>
      <w:marLeft w:val="0"/>
      <w:marRight w:val="0"/>
      <w:marTop w:val="0"/>
      <w:marBottom w:val="0"/>
      <w:divBdr>
        <w:top w:val="none" w:sz="0" w:space="0" w:color="auto"/>
        <w:left w:val="none" w:sz="0" w:space="0" w:color="auto"/>
        <w:bottom w:val="none" w:sz="0" w:space="0" w:color="auto"/>
        <w:right w:val="none" w:sz="0" w:space="0" w:color="auto"/>
      </w:divBdr>
      <w:divsChild>
        <w:div w:id="44330283">
          <w:marLeft w:val="0"/>
          <w:marRight w:val="0"/>
          <w:marTop w:val="0"/>
          <w:marBottom w:val="0"/>
          <w:divBdr>
            <w:top w:val="none" w:sz="0" w:space="0" w:color="auto"/>
            <w:left w:val="none" w:sz="0" w:space="0" w:color="auto"/>
            <w:bottom w:val="none" w:sz="0" w:space="0" w:color="auto"/>
            <w:right w:val="none" w:sz="0" w:space="0" w:color="auto"/>
          </w:divBdr>
        </w:div>
      </w:divsChild>
    </w:div>
    <w:div w:id="2047437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trizia.zanoni@uhasselt.b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nnah.vermaut@uhasselt.b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Omschrijving xmlns="e9cbfae4-6dbb-4d8f-9601-90afdac68296" xsi:nil="true"/>
    <soort_x0020_documenten xmlns="e9cbfae4-6dbb-4d8f-9601-90afdac68296">literatuur</soort_x0020_documenten>
    <Paper xmlns="e9cbfae4-6dbb-4d8f-9601-90afdac68296">7</Paper>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78A586C7D93842B4D0533C3370E2B9" ma:contentTypeVersion="6" ma:contentTypeDescription="Een nieuw document maken." ma:contentTypeScope="" ma:versionID="c63d0b35a2f0a83b0210c635c58d444f">
  <xsd:schema xmlns:xsd="http://www.w3.org/2001/XMLSchema" xmlns:p="http://schemas.microsoft.com/office/2006/metadata/properties" xmlns:ns2="e9cbfae4-6dbb-4d8f-9601-90afdac68296" targetNamespace="http://schemas.microsoft.com/office/2006/metadata/properties" ma:root="true" ma:fieldsID="28dc671a8e1dd37b811bddbc5e64ae2a" ns2:_="">
    <xsd:import namespace="e9cbfae4-6dbb-4d8f-9601-90afdac68296"/>
    <xsd:element name="properties">
      <xsd:complexType>
        <xsd:sequence>
          <xsd:element name="documentManagement">
            <xsd:complexType>
              <xsd:all>
                <xsd:element ref="ns2:Paper" minOccurs="0"/>
                <xsd:element ref="ns2:Omschrijving" minOccurs="0"/>
                <xsd:element ref="ns2:soort_x0020_documenten"/>
              </xsd:all>
            </xsd:complexType>
          </xsd:element>
        </xsd:sequence>
      </xsd:complexType>
    </xsd:element>
  </xsd:schema>
  <xsd:schema xmlns:xsd="http://www.w3.org/2001/XMLSchema" xmlns:dms="http://schemas.microsoft.com/office/2006/documentManagement/types" targetNamespace="e9cbfae4-6dbb-4d8f-9601-90afdac68296" elementFormDefault="qualified">
    <xsd:import namespace="http://schemas.microsoft.com/office/2006/documentManagement/types"/>
    <xsd:element name="Paper" ma:index="2" nillable="true" ma:displayName="Paper" ma:list="{2866cad5-7d4b-4e4d-ab32-e45ef5d2a370}" ma:internalName="Paper" ma:showField="Title">
      <xsd:simpleType>
        <xsd:restriction base="dms:Lookup"/>
      </xsd:simpleType>
    </xsd:element>
    <xsd:element name="Omschrijving" ma:index="3" nillable="true" ma:displayName="Omschrijving" ma:internalName="Omschrijving">
      <xsd:simpleType>
        <xsd:restriction base="dms:Note"/>
      </xsd:simpleType>
    </xsd:element>
    <xsd:element name="soort_x0020_documenten" ma:index="10" ma:displayName="Documensoort" ma:default="literatuur" ma:format="Dropdown" ma:internalName="soort_x0020_documenten">
      <xsd:simpleType>
        <xsd:restriction base="dms:Choice">
          <xsd:enumeration value="paperversies"/>
          <xsd:enumeration value="literatuur"/>
          <xsd:enumeration value="presentaties"/>
          <xsd:enumeration value="ander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Inhoudstype" ma:readOnly="tru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ntns:customXsn xmlns:ntns="http://schemas.microsoft.com/office/2006/metadata/customXsn">
  <ntns:xsnLocation>https://sharepoint.uhasselt.be/sites/SEIN/Papers/Forms/Document/18008fd8b0f3076ccustomXsn.xsn</ntns:xsnLocation>
  <ntns:cached>False</ntns:cached>
  <ntns:openByDefault>True</ntns:openByDefault>
  <ntns:xsnScope>https://sharepoint.uhasselt.be/sites/SEIN/Papers</ntns:xsnScope>
</ntns: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33BC79-A7F2-49DE-B038-D735201C2001}">
  <ds:schemaRefs>
    <ds:schemaRef ds:uri="http://schemas.microsoft.com/office/2006/metadata/properties"/>
    <ds:schemaRef ds:uri="e9cbfae4-6dbb-4d8f-9601-90afdac68296"/>
  </ds:schemaRefs>
</ds:datastoreItem>
</file>

<file path=customXml/itemProps2.xml><?xml version="1.0" encoding="utf-8"?>
<ds:datastoreItem xmlns:ds="http://schemas.openxmlformats.org/officeDocument/2006/customXml" ds:itemID="{D310BB19-171D-499C-B2AF-0E1AD20EF0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cbfae4-6dbb-4d8f-9601-90afdac6829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1558A4E-45A7-4DA3-A0CE-1B31AB4A6D87}">
  <ds:schemaRefs>
    <ds:schemaRef ds:uri="http://schemas.microsoft.com/office/2006/metadata/customXsn"/>
  </ds:schemaRefs>
</ds:datastoreItem>
</file>

<file path=customXml/itemProps4.xml><?xml version="1.0" encoding="utf-8"?>
<ds:datastoreItem xmlns:ds="http://schemas.openxmlformats.org/officeDocument/2006/customXml" ds:itemID="{E04BF1E9-8F00-4AAE-A386-2063AD4592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34</Pages>
  <Words>9220</Words>
  <Characters>50712</Characters>
  <Application>Microsoft Office Word</Application>
  <DocSecurity>0</DocSecurity>
  <Lines>422</Lines>
  <Paragraphs>119</Paragraphs>
  <ScaleCrop>false</ScaleCrop>
  <HeadingPairs>
    <vt:vector size="2" baseType="variant">
      <vt:variant>
        <vt:lpstr>Title</vt:lpstr>
      </vt:variant>
      <vt:variant>
        <vt:i4>1</vt:i4>
      </vt:variant>
    </vt:vector>
  </HeadingPairs>
  <TitlesOfParts>
    <vt:vector size="1" baseType="lpstr">
      <vt:lpstr/>
    </vt:vector>
  </TitlesOfParts>
  <Company>K.U.Leuven FEB</Company>
  <LinksUpToDate>false</LinksUpToDate>
  <CharactersWithSpaces>59813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Janssens, Maddy</dc:creator>
  <cp:lastModifiedBy>lucp2197</cp:lastModifiedBy>
  <cp:revision>27</cp:revision>
  <cp:lastPrinted>2012-02-01T16:53:00Z</cp:lastPrinted>
  <dcterms:created xsi:type="dcterms:W3CDTF">2012-02-01T20:32:00Z</dcterms:created>
  <dcterms:modified xsi:type="dcterms:W3CDTF">2012-02-01T21:46:00Z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0x010100C178A586C7D93842B4D0533C3370E2B9</vt:lpwstr>
  </property>
  <property fmtid="{D5CDD505-2E9C-101B-9397-08002B2CF9AE}" pid="3" name="Order">
    <vt:r8>9600</vt:r8>
  </property>
</Properties>
</file>