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98" w:rsidRDefault="00C830CF" w:rsidP="008E4598">
      <w:pPr>
        <w:autoSpaceDE w:val="0"/>
        <w:autoSpaceDN w:val="0"/>
        <w:adjustRightInd w:val="0"/>
        <w:spacing w:before="240" w:after="0" w:line="480" w:lineRule="auto"/>
        <w:ind w:right="1417"/>
        <w:jc w:val="both"/>
        <w:rPr>
          <w:rFonts w:ascii="Arial" w:hAnsi="Arial" w:cs="Arial"/>
          <w:b/>
          <w:sz w:val="24"/>
          <w:szCs w:val="24"/>
          <w:lang w:val="en-US"/>
        </w:rPr>
      </w:pPr>
      <w:r>
        <w:rPr>
          <w:rFonts w:ascii="Arial" w:hAnsi="Arial" w:cs="Arial"/>
          <w:b/>
          <w:sz w:val="24"/>
          <w:szCs w:val="24"/>
          <w:lang w:val="en-US"/>
        </w:rPr>
        <w:t>GENDER DIVERSITY</w:t>
      </w:r>
      <w:r w:rsidR="00C24E8E">
        <w:rPr>
          <w:rFonts w:ascii="Arial" w:hAnsi="Arial" w:cs="Arial"/>
          <w:b/>
          <w:sz w:val="24"/>
          <w:szCs w:val="24"/>
          <w:lang w:val="en-US"/>
        </w:rPr>
        <w:t xml:space="preserve"> IN CSR REPORTING</w:t>
      </w:r>
      <w:r w:rsidR="008E4598" w:rsidRPr="008E4598">
        <w:rPr>
          <w:rFonts w:ascii="Arial" w:hAnsi="Arial" w:cs="Arial"/>
          <w:b/>
          <w:sz w:val="24"/>
          <w:szCs w:val="24"/>
          <w:lang w:val="en-US"/>
        </w:rPr>
        <w:t xml:space="preserve">: A </w:t>
      </w:r>
      <w:r w:rsidR="00C24E8E">
        <w:rPr>
          <w:rFonts w:ascii="Arial" w:hAnsi="Arial" w:cs="Arial"/>
          <w:b/>
          <w:sz w:val="24"/>
          <w:szCs w:val="24"/>
          <w:lang w:val="en-US"/>
        </w:rPr>
        <w:t>CASE STUDY OF THE BIGGEST 12 COMPANIES IN TURKEY</w:t>
      </w:r>
    </w:p>
    <w:p w:rsidR="00C24E8E" w:rsidRDefault="00C24E8E" w:rsidP="008E4598">
      <w:pPr>
        <w:autoSpaceDE w:val="0"/>
        <w:autoSpaceDN w:val="0"/>
        <w:adjustRightInd w:val="0"/>
        <w:spacing w:before="240" w:after="0" w:line="480" w:lineRule="auto"/>
        <w:ind w:right="1417"/>
        <w:jc w:val="both"/>
        <w:rPr>
          <w:rFonts w:ascii="Arial" w:hAnsi="Arial" w:cs="Arial"/>
          <w:sz w:val="24"/>
          <w:szCs w:val="24"/>
          <w:lang w:val="en-US"/>
        </w:rPr>
      </w:pPr>
      <w:r w:rsidRPr="00C24E8E">
        <w:rPr>
          <w:rFonts w:ascii="Arial" w:hAnsi="Arial" w:cs="Arial"/>
          <w:sz w:val="24"/>
          <w:szCs w:val="24"/>
          <w:lang w:val="en-US"/>
        </w:rPr>
        <w:t xml:space="preserve">Iris Ersoy </w:t>
      </w:r>
    </w:p>
    <w:p w:rsidR="00C24E8E" w:rsidRPr="00DD3C52" w:rsidRDefault="004835D0" w:rsidP="00BB7338">
      <w:pPr>
        <w:autoSpaceDE w:val="0"/>
        <w:autoSpaceDN w:val="0"/>
        <w:adjustRightInd w:val="0"/>
        <w:spacing w:before="120" w:after="120" w:line="480" w:lineRule="auto"/>
        <w:rPr>
          <w:rFonts w:ascii="Arial" w:hAnsi="Arial" w:cs="Arial"/>
          <w:sz w:val="24"/>
          <w:szCs w:val="24"/>
          <w:u w:val="single"/>
          <w:lang w:val="en-US"/>
        </w:rPr>
      </w:pPr>
      <w:r w:rsidRPr="00DD3C52">
        <w:rPr>
          <w:rFonts w:ascii="Arial" w:hAnsi="Arial" w:cs="Arial"/>
          <w:sz w:val="24"/>
          <w:szCs w:val="24"/>
          <w:u w:val="single"/>
          <w:lang w:val="en-US"/>
        </w:rPr>
        <w:t>i</w:t>
      </w:r>
      <w:r w:rsidR="00C24E8E" w:rsidRPr="00DD3C52">
        <w:rPr>
          <w:rFonts w:ascii="Arial" w:hAnsi="Arial" w:cs="Arial"/>
          <w:sz w:val="24"/>
          <w:szCs w:val="24"/>
          <w:u w:val="single"/>
          <w:lang w:val="en-US"/>
        </w:rPr>
        <w:t>ersoy79@gmail.com</w:t>
      </w:r>
    </w:p>
    <w:p w:rsidR="008E4598" w:rsidRPr="00C24E8E" w:rsidRDefault="00C24E8E" w:rsidP="00C24E8E">
      <w:pPr>
        <w:pStyle w:val="ListParagraph"/>
        <w:numPr>
          <w:ilvl w:val="0"/>
          <w:numId w:val="2"/>
        </w:numPr>
        <w:autoSpaceDE w:val="0"/>
        <w:autoSpaceDN w:val="0"/>
        <w:adjustRightInd w:val="0"/>
        <w:spacing w:before="240" w:after="0" w:line="480" w:lineRule="auto"/>
        <w:ind w:right="1417"/>
        <w:jc w:val="both"/>
        <w:rPr>
          <w:rFonts w:ascii="Arial" w:hAnsi="Arial" w:cs="Arial"/>
          <w:b/>
          <w:sz w:val="24"/>
          <w:szCs w:val="24"/>
          <w:lang w:val="en-US"/>
        </w:rPr>
      </w:pPr>
      <w:r w:rsidRPr="00C24E8E">
        <w:rPr>
          <w:rFonts w:ascii="Arial" w:hAnsi="Arial" w:cs="Arial"/>
          <w:b/>
          <w:sz w:val="24"/>
          <w:szCs w:val="24"/>
          <w:lang w:val="en-US"/>
        </w:rPr>
        <w:t>I</w:t>
      </w:r>
      <w:r w:rsidR="008E4598" w:rsidRPr="00C24E8E">
        <w:rPr>
          <w:rFonts w:ascii="Arial" w:hAnsi="Arial" w:cs="Arial"/>
          <w:b/>
          <w:sz w:val="24"/>
          <w:szCs w:val="24"/>
          <w:lang w:val="en-US"/>
        </w:rPr>
        <w:t>ntroduction</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 xml:space="preserve">Research in corporate social responsibility (CSR) </w:t>
      </w:r>
      <w:r w:rsidR="00793C62">
        <w:rPr>
          <w:rFonts w:ascii="Arial" w:hAnsi="Arial" w:cs="Arial"/>
          <w:sz w:val="24"/>
          <w:szCs w:val="24"/>
          <w:lang w:val="en-US"/>
        </w:rPr>
        <w:t xml:space="preserve">has gained considerable </w:t>
      </w:r>
      <w:r w:rsidRPr="008E4598">
        <w:rPr>
          <w:rFonts w:ascii="Arial" w:hAnsi="Arial" w:cs="Arial"/>
          <w:sz w:val="24"/>
          <w:szCs w:val="24"/>
          <w:lang w:val="en-US"/>
        </w:rPr>
        <w:t xml:space="preserve"> recognition over the last two decades. One of the most striking characteristics of the CSR is related to diversity as it represents a source of enrichment</w:t>
      </w:r>
      <w:r w:rsidR="00793C62">
        <w:rPr>
          <w:rFonts w:ascii="Arial" w:hAnsi="Arial" w:cs="Arial"/>
          <w:sz w:val="24"/>
          <w:szCs w:val="24"/>
          <w:lang w:val="en-US"/>
        </w:rPr>
        <w:t>.</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 xml:space="preserve">A recent report by UNDP (2007) claims that the corporate governance code is among the most </w:t>
      </w:r>
      <w:r w:rsidR="00CF180D">
        <w:rPr>
          <w:rFonts w:ascii="Arial" w:hAnsi="Arial" w:cs="Arial"/>
          <w:sz w:val="24"/>
          <w:szCs w:val="24"/>
          <w:lang w:val="en-US"/>
        </w:rPr>
        <w:t xml:space="preserve"> </w:t>
      </w:r>
      <w:r w:rsidRPr="008E4598">
        <w:rPr>
          <w:rFonts w:ascii="Arial" w:hAnsi="Arial" w:cs="Arial"/>
          <w:sz w:val="24"/>
          <w:szCs w:val="24"/>
          <w:lang w:val="en-US"/>
        </w:rPr>
        <w:t>important drivers of CSR activities in Turkey. As the formal introduction of CSR in the country is recent, empirical work on the issue has only just begun to emerge.</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 xml:space="preserve">So far, it has come mainly through the international non-governmental organizations working on promoting and strengthening CSR standards in developing countries (Ertuna and Tukel, 2010). Diversity management is a concept which is rapidly developing worldwide. Turkish companies have been aware of the significance of diversity not for so long. Gender, age and disability have been considered as the dimensions of diversity in Turkey (Surgevil, 2010). Due to legal improvements through EU accession, the diversity concept started to disseminate in Turkey (Ozbilgin, Syed and Dereli, 2010). </w:t>
      </w:r>
    </w:p>
    <w:p w:rsidR="008E4598" w:rsidRDefault="008E4598" w:rsidP="008E4598">
      <w:pPr>
        <w:autoSpaceDE w:val="0"/>
        <w:autoSpaceDN w:val="0"/>
        <w:adjustRightInd w:val="0"/>
        <w:spacing w:after="0" w:line="480" w:lineRule="auto"/>
        <w:jc w:val="both"/>
        <w:rPr>
          <w:rFonts w:ascii="Arial" w:hAnsi="Arial" w:cs="Arial"/>
          <w:b/>
          <w:sz w:val="24"/>
          <w:szCs w:val="24"/>
          <w:lang w:val="en-US"/>
        </w:rPr>
      </w:pPr>
    </w:p>
    <w:p w:rsidR="008E4598" w:rsidRPr="00C24E8E" w:rsidRDefault="008E4598" w:rsidP="00C24E8E">
      <w:pPr>
        <w:pStyle w:val="ListParagraph"/>
        <w:numPr>
          <w:ilvl w:val="0"/>
          <w:numId w:val="2"/>
        </w:numPr>
        <w:autoSpaceDE w:val="0"/>
        <w:autoSpaceDN w:val="0"/>
        <w:adjustRightInd w:val="0"/>
        <w:spacing w:after="0" w:line="480" w:lineRule="auto"/>
        <w:jc w:val="both"/>
        <w:rPr>
          <w:rFonts w:ascii="Arial" w:hAnsi="Arial" w:cs="Arial"/>
          <w:b/>
          <w:sz w:val="24"/>
          <w:szCs w:val="24"/>
          <w:lang w:val="en-US"/>
        </w:rPr>
      </w:pPr>
      <w:r w:rsidRPr="00C24E8E">
        <w:rPr>
          <w:rFonts w:ascii="Arial" w:hAnsi="Arial" w:cs="Arial"/>
          <w:b/>
          <w:sz w:val="24"/>
          <w:szCs w:val="24"/>
          <w:lang w:val="en-US"/>
        </w:rPr>
        <w:t>Purpose</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I would like to problematise the existing gaps through the transformation from corporate governance to CSR management in private sector of Turkey and address the issues surrounding this with an objective to explore growing approaches of  CSR reporting with regard to ‘gender diversity’. I address three related questions:</w:t>
      </w:r>
    </w:p>
    <w:p w:rsidR="008E4598" w:rsidRPr="008E4598" w:rsidRDefault="008E4598" w:rsidP="008E4598">
      <w:pPr>
        <w:pStyle w:val="ListParagraph"/>
        <w:numPr>
          <w:ilvl w:val="0"/>
          <w:numId w:val="1"/>
        </w:num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lastRenderedPageBreak/>
        <w:t>What influence has EU accession period had on CSR management in Turkey?</w:t>
      </w:r>
    </w:p>
    <w:p w:rsidR="008E4598" w:rsidRPr="008E4598" w:rsidRDefault="008E4598" w:rsidP="008E4598">
      <w:pPr>
        <w:pStyle w:val="ListParagraph"/>
        <w:numPr>
          <w:ilvl w:val="0"/>
          <w:numId w:val="1"/>
        </w:num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How have global reporting standards affected Turkish practice of CSR reporting?</w:t>
      </w:r>
    </w:p>
    <w:p w:rsidR="008E4598" w:rsidRPr="008E4598" w:rsidRDefault="008E4598" w:rsidP="008E4598">
      <w:pPr>
        <w:pStyle w:val="ListParagraph"/>
        <w:numPr>
          <w:ilvl w:val="0"/>
          <w:numId w:val="1"/>
        </w:num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How has CSR reporting contributed to gender equality in Turkey?</w:t>
      </w:r>
    </w:p>
    <w:p w:rsidR="008E4598" w:rsidRDefault="008E4598" w:rsidP="008E4598">
      <w:pPr>
        <w:autoSpaceDE w:val="0"/>
        <w:autoSpaceDN w:val="0"/>
        <w:adjustRightInd w:val="0"/>
        <w:spacing w:after="0" w:line="480" w:lineRule="auto"/>
        <w:jc w:val="both"/>
        <w:rPr>
          <w:rFonts w:ascii="Arial" w:hAnsi="Arial" w:cs="Arial"/>
          <w:b/>
          <w:sz w:val="24"/>
          <w:szCs w:val="24"/>
          <w:lang w:val="en-US"/>
        </w:rPr>
      </w:pPr>
    </w:p>
    <w:p w:rsidR="008E4598" w:rsidRPr="00C24E8E" w:rsidRDefault="008E4598" w:rsidP="00C24E8E">
      <w:pPr>
        <w:pStyle w:val="ListParagraph"/>
        <w:numPr>
          <w:ilvl w:val="0"/>
          <w:numId w:val="2"/>
        </w:numPr>
        <w:autoSpaceDE w:val="0"/>
        <w:autoSpaceDN w:val="0"/>
        <w:adjustRightInd w:val="0"/>
        <w:spacing w:after="0" w:line="480" w:lineRule="auto"/>
        <w:jc w:val="both"/>
        <w:rPr>
          <w:rFonts w:ascii="Arial" w:hAnsi="Arial" w:cs="Arial"/>
          <w:b/>
          <w:sz w:val="24"/>
          <w:szCs w:val="24"/>
          <w:lang w:val="en-US"/>
        </w:rPr>
      </w:pPr>
      <w:r w:rsidRPr="00C24E8E">
        <w:rPr>
          <w:rFonts w:ascii="Arial" w:hAnsi="Arial" w:cs="Arial"/>
          <w:b/>
          <w:sz w:val="24"/>
          <w:szCs w:val="24"/>
          <w:lang w:val="en-US"/>
        </w:rPr>
        <w:t>Data and Methodology</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Our sample consists of the 12 Turkish companies that are the highest ranked in Forbes Global 2000 as of March 11, 2011 (Forbes, 2011). The latest annual reports, CSR and CGC reports from the year 2010 were downloaded between December 2011 and January 2012. Moreover, the company web-sites were investigated to find further details. Gender related data on employment, promotion, turnover, equal pay and full/part-time employment (Grosser and Moon, 2008) were searched with a focus of as much for what they do not reveal as for their actual content, since social importance of the CSR reports stresses its potential to be influential (Adams and Harte, 1998).</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p>
    <w:p w:rsidR="008E4598" w:rsidRPr="00C24E8E" w:rsidRDefault="008E4598" w:rsidP="00C24E8E">
      <w:pPr>
        <w:pStyle w:val="ListParagraph"/>
        <w:numPr>
          <w:ilvl w:val="0"/>
          <w:numId w:val="2"/>
        </w:numPr>
        <w:autoSpaceDE w:val="0"/>
        <w:autoSpaceDN w:val="0"/>
        <w:adjustRightInd w:val="0"/>
        <w:spacing w:after="0" w:line="480" w:lineRule="auto"/>
        <w:jc w:val="both"/>
        <w:rPr>
          <w:rFonts w:ascii="Arial" w:hAnsi="Arial" w:cs="Arial"/>
          <w:b/>
          <w:sz w:val="24"/>
          <w:szCs w:val="24"/>
          <w:lang w:val="en-US"/>
        </w:rPr>
      </w:pPr>
      <w:r w:rsidRPr="00C24E8E">
        <w:rPr>
          <w:rFonts w:ascii="Arial" w:hAnsi="Arial" w:cs="Arial"/>
          <w:b/>
          <w:sz w:val="24"/>
          <w:szCs w:val="24"/>
          <w:lang w:val="en-US"/>
        </w:rPr>
        <w:t>Initial Findings</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Of the biggest 12 Turkish companies, 7 report on their web-sites, 5 out of these 7 have CGC reports and 3 of them have CSR reports. 2 of the biggest 12 companies have no separate reports, but the sustainability information is included in the annual report. Of the 2 which have CSR reports adopted GRI and provided GRI content table. Company web-sites report broadly on matters such as culture and arts activities, educational and environmental sponsorships, sports tournaments and fewer companies include disability.</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 xml:space="preserve">Descriptive finding illustrate that more Turkish companies tend to report information on CSR on their web-sites than they do in their CGS, CSR or annual reports. However, with regard to reporting gender diversity related information they report more in their CSR reports than in their CGR or annual reports. Information on the percentage of women in </w:t>
      </w:r>
      <w:r w:rsidRPr="008E4598">
        <w:rPr>
          <w:rFonts w:ascii="Arial" w:hAnsi="Arial" w:cs="Arial"/>
          <w:sz w:val="24"/>
          <w:szCs w:val="24"/>
          <w:lang w:val="en-US"/>
        </w:rPr>
        <w:lastRenderedPageBreak/>
        <w:t>the workplace was provided by three companies (25%). When we check the percentage of women in management</w:t>
      </w:r>
      <w:r w:rsidR="006C3E0B">
        <w:rPr>
          <w:rFonts w:ascii="Arial" w:hAnsi="Arial" w:cs="Arial"/>
          <w:sz w:val="24"/>
          <w:szCs w:val="24"/>
          <w:lang w:val="en-US"/>
        </w:rPr>
        <w:t xml:space="preserve">, this rate decreases to 17 % </w:t>
      </w:r>
      <w:r w:rsidRPr="008E4598">
        <w:rPr>
          <w:rFonts w:ascii="Arial" w:hAnsi="Arial" w:cs="Arial"/>
          <w:sz w:val="24"/>
          <w:szCs w:val="24"/>
          <w:lang w:val="en-US"/>
        </w:rPr>
        <w:t xml:space="preserve">by only two companies in twelve. </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 xml:space="preserve">Another way to increase transparency and comparability is to report on the percentage of the pay gap between men and women. In the absence of disclosure of such information, it remains hard to make reliable comparisons. </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 xml:space="preserve">Like wage gap, turnover rate by gender was also reported by only one company. Akbank reports turnover rate in such details, indicating by location, age group and gender in its CSR report. </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Information on the percentage of part-time workers employed was disclosed by three Turkish companies.</w:t>
      </w:r>
    </w:p>
    <w:p w:rsidR="008E4598" w:rsidRPr="008E4598" w:rsidRDefault="008E4598" w:rsidP="008E4598">
      <w:pPr>
        <w:autoSpaceDE w:val="0"/>
        <w:autoSpaceDN w:val="0"/>
        <w:adjustRightInd w:val="0"/>
        <w:spacing w:after="0" w:line="480" w:lineRule="auto"/>
        <w:jc w:val="both"/>
        <w:rPr>
          <w:rFonts w:ascii="Arial" w:hAnsi="Arial" w:cs="Arial"/>
          <w:b/>
          <w:sz w:val="24"/>
          <w:szCs w:val="24"/>
          <w:lang w:val="en-US"/>
        </w:rPr>
      </w:pPr>
    </w:p>
    <w:p w:rsidR="008E4598" w:rsidRPr="00C24E8E" w:rsidRDefault="008E4598" w:rsidP="00C24E8E">
      <w:pPr>
        <w:pStyle w:val="ListParagraph"/>
        <w:numPr>
          <w:ilvl w:val="0"/>
          <w:numId w:val="2"/>
        </w:numPr>
        <w:autoSpaceDE w:val="0"/>
        <w:autoSpaceDN w:val="0"/>
        <w:adjustRightInd w:val="0"/>
        <w:spacing w:after="0" w:line="480" w:lineRule="auto"/>
        <w:jc w:val="both"/>
        <w:rPr>
          <w:rFonts w:ascii="Arial" w:hAnsi="Arial" w:cs="Arial"/>
          <w:b/>
          <w:sz w:val="24"/>
          <w:szCs w:val="24"/>
          <w:lang w:val="en-US"/>
        </w:rPr>
      </w:pPr>
      <w:r w:rsidRPr="00C24E8E">
        <w:rPr>
          <w:rFonts w:ascii="Arial" w:hAnsi="Arial" w:cs="Arial"/>
          <w:b/>
          <w:sz w:val="24"/>
          <w:szCs w:val="24"/>
          <w:lang w:val="en-US"/>
        </w:rPr>
        <w:t>Research Limitations and Further Needed Research</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The lack of comparable reporting systems and key performance indicators prevents the meaningful comparisons and benchmarks between the companies. Another limitation of the research is the small size of the sample, which means that findings are indicative rather than statistically representative. Further research will be conducted by investigati</w:t>
      </w:r>
      <w:r w:rsidR="0092789D">
        <w:rPr>
          <w:rFonts w:ascii="Arial" w:hAnsi="Arial" w:cs="Arial"/>
          <w:sz w:val="24"/>
          <w:szCs w:val="24"/>
          <w:lang w:val="en-US"/>
        </w:rPr>
        <w:t>ng former related reports of the</w:t>
      </w:r>
      <w:r w:rsidRPr="008E4598">
        <w:rPr>
          <w:rFonts w:ascii="Arial" w:hAnsi="Arial" w:cs="Arial"/>
          <w:sz w:val="24"/>
          <w:szCs w:val="24"/>
          <w:lang w:val="en-US"/>
        </w:rPr>
        <w:t xml:space="preserve"> sample companies an</w:t>
      </w:r>
      <w:r w:rsidR="0092789D">
        <w:rPr>
          <w:rFonts w:ascii="Arial" w:hAnsi="Arial" w:cs="Arial"/>
          <w:sz w:val="24"/>
          <w:szCs w:val="24"/>
          <w:lang w:val="en-US"/>
        </w:rPr>
        <w:t>d comparing them using content</w:t>
      </w:r>
      <w:r w:rsidRPr="008E4598">
        <w:rPr>
          <w:rFonts w:ascii="Arial" w:hAnsi="Arial" w:cs="Arial"/>
          <w:sz w:val="24"/>
          <w:szCs w:val="24"/>
          <w:lang w:val="en-US"/>
        </w:rPr>
        <w:t xml:space="preserve"> analysis method.</w:t>
      </w:r>
      <w:r w:rsidR="00A637B4">
        <w:rPr>
          <w:rFonts w:ascii="Arial" w:hAnsi="Arial" w:cs="Arial"/>
          <w:sz w:val="24"/>
          <w:szCs w:val="24"/>
          <w:lang w:val="en-US"/>
        </w:rPr>
        <w:t xml:space="preserve"> The sample size could be </w:t>
      </w:r>
      <w:r w:rsidR="006C3E0B">
        <w:rPr>
          <w:rFonts w:ascii="Arial" w:hAnsi="Arial" w:cs="Arial"/>
          <w:sz w:val="24"/>
          <w:szCs w:val="24"/>
          <w:lang w:val="en-US"/>
        </w:rPr>
        <w:t>extended in case of need.</w:t>
      </w:r>
    </w:p>
    <w:p w:rsidR="00C24E8E" w:rsidRDefault="00C24E8E" w:rsidP="008E4598">
      <w:pPr>
        <w:autoSpaceDE w:val="0"/>
        <w:autoSpaceDN w:val="0"/>
        <w:adjustRightInd w:val="0"/>
        <w:spacing w:after="0" w:line="480" w:lineRule="auto"/>
        <w:jc w:val="both"/>
        <w:rPr>
          <w:rFonts w:ascii="Arial" w:hAnsi="Arial" w:cs="Arial"/>
          <w:b/>
          <w:sz w:val="24"/>
          <w:szCs w:val="24"/>
          <w:lang w:val="en-US"/>
        </w:rPr>
      </w:pPr>
    </w:p>
    <w:p w:rsidR="008E4598" w:rsidRPr="00C24E8E" w:rsidRDefault="008E4598" w:rsidP="00C24E8E">
      <w:pPr>
        <w:pStyle w:val="ListParagraph"/>
        <w:numPr>
          <w:ilvl w:val="0"/>
          <w:numId w:val="2"/>
        </w:numPr>
        <w:autoSpaceDE w:val="0"/>
        <w:autoSpaceDN w:val="0"/>
        <w:adjustRightInd w:val="0"/>
        <w:spacing w:after="0" w:line="480" w:lineRule="auto"/>
        <w:jc w:val="both"/>
        <w:rPr>
          <w:rFonts w:ascii="Arial" w:hAnsi="Arial" w:cs="Arial"/>
          <w:b/>
          <w:sz w:val="24"/>
          <w:szCs w:val="24"/>
          <w:lang w:val="en-US"/>
        </w:rPr>
      </w:pPr>
      <w:r w:rsidRPr="00C24E8E">
        <w:rPr>
          <w:rFonts w:ascii="Arial" w:hAnsi="Arial" w:cs="Arial"/>
          <w:b/>
          <w:sz w:val="24"/>
          <w:szCs w:val="24"/>
          <w:lang w:val="en-US"/>
        </w:rPr>
        <w:t>Originality of the Paper</w:t>
      </w:r>
    </w:p>
    <w:p w:rsidR="008E4598" w:rsidRP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Many studies explain changing disclosure practices on gender diversity particularly with reference to the changing social and economic context. The present research is the first study focuses on gender issue with an interest of CSR in Turkey.</w:t>
      </w:r>
    </w:p>
    <w:p w:rsidR="008E4598" w:rsidRPr="008E4598" w:rsidRDefault="008E4598" w:rsidP="008E4598">
      <w:pPr>
        <w:autoSpaceDE w:val="0"/>
        <w:autoSpaceDN w:val="0"/>
        <w:adjustRightInd w:val="0"/>
        <w:spacing w:after="0" w:line="480" w:lineRule="auto"/>
        <w:jc w:val="both"/>
        <w:rPr>
          <w:rFonts w:ascii="Arial" w:hAnsi="Arial" w:cs="Arial"/>
          <w:b/>
          <w:sz w:val="24"/>
          <w:szCs w:val="24"/>
          <w:lang w:val="en-US"/>
        </w:rPr>
      </w:pPr>
    </w:p>
    <w:p w:rsidR="00465A89" w:rsidRDefault="00465A89" w:rsidP="008E4598">
      <w:pPr>
        <w:autoSpaceDE w:val="0"/>
        <w:autoSpaceDN w:val="0"/>
        <w:adjustRightInd w:val="0"/>
        <w:spacing w:after="0" w:line="480" w:lineRule="auto"/>
        <w:jc w:val="both"/>
        <w:rPr>
          <w:rFonts w:ascii="Arial" w:hAnsi="Arial" w:cs="Arial"/>
          <w:b/>
          <w:sz w:val="24"/>
          <w:szCs w:val="24"/>
          <w:lang w:val="en-US"/>
        </w:rPr>
      </w:pPr>
    </w:p>
    <w:p w:rsidR="008E4598" w:rsidRPr="008E4598" w:rsidRDefault="008E4598" w:rsidP="008E4598">
      <w:pPr>
        <w:autoSpaceDE w:val="0"/>
        <w:autoSpaceDN w:val="0"/>
        <w:adjustRightInd w:val="0"/>
        <w:spacing w:after="0" w:line="480" w:lineRule="auto"/>
        <w:jc w:val="both"/>
        <w:rPr>
          <w:rFonts w:ascii="Arial" w:hAnsi="Arial" w:cs="Arial"/>
          <w:b/>
          <w:sz w:val="24"/>
          <w:szCs w:val="24"/>
          <w:lang w:val="en-US"/>
        </w:rPr>
      </w:pPr>
      <w:r w:rsidRPr="008E4598">
        <w:rPr>
          <w:rFonts w:ascii="Arial" w:hAnsi="Arial" w:cs="Arial"/>
          <w:b/>
          <w:sz w:val="24"/>
          <w:szCs w:val="24"/>
          <w:lang w:val="en-US"/>
        </w:rPr>
        <w:lastRenderedPageBreak/>
        <w:t>Key Words</w:t>
      </w:r>
    </w:p>
    <w:p w:rsidR="008E4598" w:rsidRDefault="008E4598" w:rsidP="008E4598">
      <w:pPr>
        <w:autoSpaceDE w:val="0"/>
        <w:autoSpaceDN w:val="0"/>
        <w:adjustRightInd w:val="0"/>
        <w:spacing w:after="0" w:line="480" w:lineRule="auto"/>
        <w:jc w:val="both"/>
        <w:rPr>
          <w:rFonts w:ascii="Arial" w:hAnsi="Arial" w:cs="Arial"/>
          <w:sz w:val="24"/>
          <w:szCs w:val="24"/>
          <w:lang w:val="en-US"/>
        </w:rPr>
      </w:pPr>
      <w:r w:rsidRPr="008E4598">
        <w:rPr>
          <w:rFonts w:ascii="Arial" w:hAnsi="Arial" w:cs="Arial"/>
          <w:sz w:val="24"/>
          <w:szCs w:val="24"/>
          <w:lang w:val="en-US"/>
        </w:rPr>
        <w:t>Corporate social responsibility (CSR), reporting, gender, diversity, Turkey</w:t>
      </w:r>
      <w:r w:rsidR="002F087F">
        <w:rPr>
          <w:rFonts w:ascii="Arial" w:hAnsi="Arial" w:cs="Arial"/>
          <w:sz w:val="24"/>
          <w:szCs w:val="24"/>
          <w:lang w:val="en-US"/>
        </w:rPr>
        <w:t>.</w:t>
      </w:r>
    </w:p>
    <w:p w:rsidR="005D319D" w:rsidRDefault="005D319D" w:rsidP="005D319D">
      <w:pPr>
        <w:autoSpaceDE w:val="0"/>
        <w:autoSpaceDN w:val="0"/>
        <w:adjustRightInd w:val="0"/>
        <w:spacing w:after="0" w:line="480" w:lineRule="auto"/>
        <w:jc w:val="both"/>
        <w:rPr>
          <w:rFonts w:ascii="Arial" w:hAnsi="Arial" w:cs="Arial"/>
          <w:b/>
          <w:sz w:val="24"/>
          <w:szCs w:val="24"/>
          <w:lang w:val="en-US"/>
        </w:rPr>
      </w:pPr>
    </w:p>
    <w:p w:rsidR="005D319D" w:rsidRPr="005D319D" w:rsidRDefault="005D319D" w:rsidP="005D319D">
      <w:pPr>
        <w:autoSpaceDE w:val="0"/>
        <w:autoSpaceDN w:val="0"/>
        <w:adjustRightInd w:val="0"/>
        <w:spacing w:after="0" w:line="480" w:lineRule="auto"/>
        <w:jc w:val="both"/>
        <w:rPr>
          <w:rFonts w:ascii="Arial" w:hAnsi="Arial" w:cs="Arial"/>
          <w:b/>
          <w:sz w:val="24"/>
          <w:szCs w:val="24"/>
          <w:lang w:val="en-US"/>
        </w:rPr>
      </w:pPr>
      <w:r w:rsidRPr="005D319D">
        <w:rPr>
          <w:rFonts w:ascii="Arial" w:hAnsi="Arial" w:cs="Arial"/>
          <w:b/>
          <w:sz w:val="24"/>
          <w:szCs w:val="24"/>
          <w:lang w:val="en-US"/>
        </w:rPr>
        <w:t>References</w:t>
      </w:r>
    </w:p>
    <w:p w:rsidR="005D319D" w:rsidRDefault="005D319D" w:rsidP="005D319D">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t xml:space="preserve">Adams, </w:t>
      </w:r>
      <w:r w:rsidR="00506658">
        <w:rPr>
          <w:rFonts w:ascii="Arial" w:hAnsi="Arial" w:cs="Arial"/>
          <w:sz w:val="24"/>
          <w:szCs w:val="24"/>
          <w:lang w:val="en-US"/>
        </w:rPr>
        <w:t>C.A. and Harte G. (1998), “The C</w:t>
      </w:r>
      <w:r>
        <w:rPr>
          <w:rFonts w:ascii="Arial" w:hAnsi="Arial" w:cs="Arial"/>
          <w:sz w:val="24"/>
          <w:szCs w:val="24"/>
          <w:lang w:val="en-US"/>
        </w:rPr>
        <w:t>hanging</w:t>
      </w:r>
      <w:r w:rsidR="00506658">
        <w:rPr>
          <w:rFonts w:ascii="Arial" w:hAnsi="Arial" w:cs="Arial"/>
          <w:sz w:val="24"/>
          <w:szCs w:val="24"/>
          <w:lang w:val="en-US"/>
        </w:rPr>
        <w:t xml:space="preserve"> Portrayal of Women in British Banks’ and Retail Companies’ C</w:t>
      </w:r>
      <w:r>
        <w:rPr>
          <w:rFonts w:ascii="Arial" w:hAnsi="Arial" w:cs="Arial"/>
          <w:sz w:val="24"/>
          <w:szCs w:val="24"/>
          <w:lang w:val="en-US"/>
        </w:rPr>
        <w:t>orporate Annual Reports”, Accounting, Organizations and Society, Vol. 23 No. 8, pp. 781-812.</w:t>
      </w:r>
    </w:p>
    <w:p w:rsidR="000A331A" w:rsidRDefault="000A331A" w:rsidP="005D319D">
      <w:pPr>
        <w:autoSpaceDE w:val="0"/>
        <w:autoSpaceDN w:val="0"/>
        <w:adjustRightInd w:val="0"/>
        <w:spacing w:after="0" w:line="480" w:lineRule="auto"/>
        <w:jc w:val="both"/>
        <w:rPr>
          <w:rFonts w:ascii="Arial" w:hAnsi="Arial" w:cs="Arial"/>
          <w:sz w:val="24"/>
          <w:szCs w:val="24"/>
          <w:lang w:val="en-US"/>
        </w:rPr>
      </w:pPr>
    </w:p>
    <w:p w:rsidR="000A331A" w:rsidRDefault="000A331A" w:rsidP="005D319D">
      <w:pPr>
        <w:autoSpaceDE w:val="0"/>
        <w:autoSpaceDN w:val="0"/>
        <w:adjustRightInd w:val="0"/>
        <w:spacing w:after="0" w:line="480" w:lineRule="auto"/>
        <w:jc w:val="both"/>
        <w:rPr>
          <w:rFonts w:ascii="Arial" w:hAnsi="Arial" w:cs="Arial"/>
          <w:sz w:val="24"/>
          <w:szCs w:val="24"/>
          <w:lang w:val="en-US"/>
        </w:rPr>
      </w:pPr>
      <w:proofErr w:type="spellStart"/>
      <w:r>
        <w:rPr>
          <w:rFonts w:ascii="Arial" w:hAnsi="Arial" w:cs="Arial"/>
          <w:sz w:val="24"/>
          <w:szCs w:val="24"/>
          <w:lang w:val="en-US"/>
        </w:rPr>
        <w:t>Akbank</w:t>
      </w:r>
      <w:proofErr w:type="spellEnd"/>
      <w:r>
        <w:rPr>
          <w:rFonts w:ascii="Arial" w:hAnsi="Arial" w:cs="Arial"/>
          <w:sz w:val="24"/>
          <w:szCs w:val="24"/>
          <w:lang w:val="en-US"/>
        </w:rPr>
        <w:t xml:space="preserve"> (2010)</w:t>
      </w:r>
      <w:r w:rsidR="009C3602">
        <w:rPr>
          <w:rFonts w:ascii="Arial" w:hAnsi="Arial" w:cs="Arial"/>
          <w:sz w:val="24"/>
          <w:szCs w:val="24"/>
          <w:lang w:val="en-US"/>
        </w:rPr>
        <w:t xml:space="preserve">, </w:t>
      </w:r>
      <w:r>
        <w:rPr>
          <w:rFonts w:ascii="Arial" w:hAnsi="Arial" w:cs="Arial"/>
          <w:sz w:val="24"/>
          <w:szCs w:val="24"/>
          <w:lang w:val="en-US"/>
        </w:rPr>
        <w:t>Sust</w:t>
      </w:r>
      <w:r w:rsidR="009C3602">
        <w:rPr>
          <w:rFonts w:ascii="Arial" w:hAnsi="Arial" w:cs="Arial"/>
          <w:sz w:val="24"/>
          <w:szCs w:val="24"/>
          <w:lang w:val="en-US"/>
        </w:rPr>
        <w:t xml:space="preserve">ainability </w:t>
      </w:r>
      <w:r>
        <w:rPr>
          <w:rFonts w:ascii="Arial" w:hAnsi="Arial" w:cs="Arial"/>
          <w:sz w:val="24"/>
          <w:szCs w:val="24"/>
          <w:lang w:val="en-US"/>
        </w:rPr>
        <w:t>Report 2010</w:t>
      </w:r>
      <w:r w:rsidR="00B84038">
        <w:rPr>
          <w:rFonts w:ascii="Arial" w:hAnsi="Arial" w:cs="Arial"/>
          <w:sz w:val="24"/>
          <w:szCs w:val="24"/>
          <w:lang w:val="en-US"/>
        </w:rPr>
        <w:t>. Available</w:t>
      </w:r>
      <w:r w:rsidR="009C3602">
        <w:rPr>
          <w:rFonts w:ascii="Arial" w:hAnsi="Arial" w:cs="Arial"/>
          <w:sz w:val="24"/>
          <w:szCs w:val="24"/>
          <w:lang w:val="en-US"/>
        </w:rPr>
        <w:t xml:space="preserve"> online</w:t>
      </w:r>
      <w:r w:rsidR="00B84038">
        <w:rPr>
          <w:rFonts w:ascii="Arial" w:hAnsi="Arial" w:cs="Arial"/>
          <w:sz w:val="24"/>
          <w:szCs w:val="24"/>
          <w:lang w:val="en-US"/>
        </w:rPr>
        <w:t xml:space="preserve"> at: </w:t>
      </w:r>
      <w:hyperlink r:id="rId7" w:history="1">
        <w:r w:rsidR="002A37D8" w:rsidRPr="008014C4">
          <w:rPr>
            <w:rFonts w:ascii="Arial" w:hAnsi="Arial" w:cs="Arial"/>
            <w:sz w:val="24"/>
            <w:szCs w:val="24"/>
            <w:lang w:val="en-US"/>
          </w:rPr>
          <w:t>http://www.akbank.com/en/content/Akbank_sustainability_report_2010.pdf</w:t>
        </w:r>
      </w:hyperlink>
      <w:r w:rsidR="009C3602">
        <w:rPr>
          <w:rFonts w:ascii="Arial" w:hAnsi="Arial" w:cs="Arial"/>
          <w:sz w:val="24"/>
          <w:szCs w:val="24"/>
          <w:lang w:val="en-US"/>
        </w:rPr>
        <w:t xml:space="preserve"> </w:t>
      </w:r>
      <w:r w:rsidR="002A37D8">
        <w:rPr>
          <w:rFonts w:ascii="Arial" w:hAnsi="Arial" w:cs="Arial"/>
          <w:sz w:val="24"/>
          <w:szCs w:val="24"/>
          <w:lang w:val="en-US"/>
        </w:rPr>
        <w:t>(Accessed 03.12.2011)</w:t>
      </w:r>
    </w:p>
    <w:p w:rsidR="005D319D" w:rsidRDefault="005D319D" w:rsidP="005D319D">
      <w:pPr>
        <w:autoSpaceDE w:val="0"/>
        <w:autoSpaceDN w:val="0"/>
        <w:adjustRightInd w:val="0"/>
        <w:spacing w:after="0" w:line="480" w:lineRule="auto"/>
        <w:jc w:val="both"/>
        <w:rPr>
          <w:rFonts w:ascii="Arial" w:hAnsi="Arial" w:cs="Arial"/>
          <w:sz w:val="24"/>
          <w:szCs w:val="24"/>
          <w:lang w:val="en-US"/>
        </w:rPr>
      </w:pPr>
    </w:p>
    <w:p w:rsidR="005D319D" w:rsidRDefault="005D319D" w:rsidP="005D319D">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t xml:space="preserve">Ararat, M. and </w:t>
      </w:r>
      <w:proofErr w:type="spellStart"/>
      <w:r>
        <w:rPr>
          <w:rFonts w:ascii="Arial" w:hAnsi="Arial" w:cs="Arial"/>
          <w:sz w:val="24"/>
          <w:szCs w:val="24"/>
          <w:lang w:val="en-US"/>
        </w:rPr>
        <w:t>Gocenoglu</w:t>
      </w:r>
      <w:proofErr w:type="spellEnd"/>
      <w:r w:rsidR="00506658">
        <w:rPr>
          <w:rFonts w:ascii="Arial" w:hAnsi="Arial" w:cs="Arial"/>
          <w:sz w:val="24"/>
          <w:szCs w:val="24"/>
          <w:lang w:val="en-US"/>
        </w:rPr>
        <w:t xml:space="preserve"> C. (2005), “Drivers for Sustainable Corporate Responsibility, C</w:t>
      </w:r>
      <w:r>
        <w:rPr>
          <w:rFonts w:ascii="Arial" w:hAnsi="Arial" w:cs="Arial"/>
          <w:sz w:val="24"/>
          <w:szCs w:val="24"/>
          <w:lang w:val="en-US"/>
        </w:rPr>
        <w:t xml:space="preserve">ase for Turkey”, The International Journal of Business, </w:t>
      </w:r>
      <w:hyperlink r:id="rId8" w:history="1">
        <w:r w:rsidRPr="006C167F">
          <w:rPr>
            <w:rFonts w:ascii="Arial" w:hAnsi="Arial" w:cs="Arial"/>
            <w:sz w:val="24"/>
            <w:szCs w:val="24"/>
            <w:lang w:val="en-US"/>
          </w:rPr>
          <w:t>http://www.gocenoglu.net/</w:t>
        </w:r>
      </w:hyperlink>
      <w:r>
        <w:rPr>
          <w:rFonts w:ascii="Arial" w:hAnsi="Arial" w:cs="Arial"/>
          <w:sz w:val="24"/>
          <w:szCs w:val="24"/>
          <w:lang w:val="en-US"/>
        </w:rPr>
        <w:t xml:space="preserve"> (05.01.2012).</w:t>
      </w:r>
    </w:p>
    <w:p w:rsidR="005D319D" w:rsidRDefault="005D319D" w:rsidP="005D319D">
      <w:pPr>
        <w:autoSpaceDE w:val="0"/>
        <w:autoSpaceDN w:val="0"/>
        <w:adjustRightInd w:val="0"/>
        <w:spacing w:after="0" w:line="480" w:lineRule="auto"/>
        <w:jc w:val="both"/>
        <w:rPr>
          <w:rFonts w:ascii="Arial" w:hAnsi="Arial" w:cs="Arial"/>
          <w:sz w:val="24"/>
          <w:szCs w:val="24"/>
          <w:lang w:val="en-US"/>
        </w:rPr>
      </w:pPr>
    </w:p>
    <w:p w:rsidR="005D319D" w:rsidRDefault="005D319D" w:rsidP="005D319D">
      <w:pPr>
        <w:autoSpaceDE w:val="0"/>
        <w:autoSpaceDN w:val="0"/>
        <w:adjustRightInd w:val="0"/>
        <w:spacing w:after="0" w:line="480" w:lineRule="auto"/>
        <w:jc w:val="both"/>
        <w:rPr>
          <w:rFonts w:ascii="Arial" w:hAnsi="Arial" w:cs="Arial"/>
          <w:sz w:val="24"/>
          <w:szCs w:val="24"/>
          <w:lang w:val="en-US"/>
        </w:rPr>
      </w:pPr>
      <w:proofErr w:type="spellStart"/>
      <w:r>
        <w:rPr>
          <w:rFonts w:ascii="Arial" w:hAnsi="Arial" w:cs="Arial"/>
          <w:sz w:val="24"/>
          <w:szCs w:val="24"/>
          <w:lang w:val="en-US"/>
        </w:rPr>
        <w:t>Ertuna</w:t>
      </w:r>
      <w:proofErr w:type="spellEnd"/>
      <w:r>
        <w:rPr>
          <w:rFonts w:ascii="Arial" w:hAnsi="Arial" w:cs="Arial"/>
          <w:sz w:val="24"/>
          <w:szCs w:val="24"/>
          <w:lang w:val="en-US"/>
        </w:rPr>
        <w:t xml:space="preserve">, B. and </w:t>
      </w:r>
      <w:proofErr w:type="spellStart"/>
      <w:r>
        <w:rPr>
          <w:rFonts w:ascii="Arial" w:hAnsi="Arial" w:cs="Arial"/>
          <w:sz w:val="24"/>
          <w:szCs w:val="24"/>
          <w:lang w:val="en-US"/>
        </w:rPr>
        <w:t>Tukel</w:t>
      </w:r>
      <w:proofErr w:type="spellEnd"/>
      <w:r>
        <w:rPr>
          <w:rFonts w:ascii="Arial" w:hAnsi="Arial" w:cs="Arial"/>
          <w:sz w:val="24"/>
          <w:szCs w:val="24"/>
          <w:lang w:val="en-US"/>
        </w:rPr>
        <w:t xml:space="preserve">, </w:t>
      </w:r>
      <w:r w:rsidR="00506658">
        <w:rPr>
          <w:rFonts w:ascii="Arial" w:hAnsi="Arial" w:cs="Arial"/>
          <w:sz w:val="24"/>
          <w:szCs w:val="24"/>
          <w:lang w:val="en-US"/>
        </w:rPr>
        <w:t>A. (2010), “Traditional versus I</w:t>
      </w:r>
      <w:r>
        <w:rPr>
          <w:rFonts w:ascii="Arial" w:hAnsi="Arial" w:cs="Arial"/>
          <w:sz w:val="24"/>
          <w:szCs w:val="24"/>
          <w:lang w:val="en-US"/>
        </w:rPr>
        <w:t>n</w:t>
      </w:r>
      <w:r w:rsidR="00506658">
        <w:rPr>
          <w:rFonts w:ascii="Arial" w:hAnsi="Arial" w:cs="Arial"/>
          <w:sz w:val="24"/>
          <w:szCs w:val="24"/>
          <w:lang w:val="en-US"/>
        </w:rPr>
        <w:t>ternational Influences: CSR D</w:t>
      </w:r>
      <w:r>
        <w:rPr>
          <w:rFonts w:ascii="Arial" w:hAnsi="Arial" w:cs="Arial"/>
          <w:sz w:val="24"/>
          <w:szCs w:val="24"/>
          <w:lang w:val="en-US"/>
        </w:rPr>
        <w:t>isclosures in Turkey”, European Journal International Management, Vol. 4 No. 3, pp. 273-289.</w:t>
      </w:r>
    </w:p>
    <w:p w:rsidR="009C3602" w:rsidRDefault="009C3602" w:rsidP="005D319D">
      <w:pPr>
        <w:autoSpaceDE w:val="0"/>
        <w:autoSpaceDN w:val="0"/>
        <w:adjustRightInd w:val="0"/>
        <w:spacing w:after="0" w:line="480" w:lineRule="auto"/>
        <w:jc w:val="both"/>
        <w:rPr>
          <w:rFonts w:ascii="Arial" w:hAnsi="Arial" w:cs="Arial"/>
          <w:sz w:val="24"/>
          <w:szCs w:val="24"/>
          <w:lang w:val="en-US"/>
        </w:rPr>
      </w:pPr>
    </w:p>
    <w:p w:rsidR="008014C4" w:rsidRDefault="009C3602" w:rsidP="005D319D">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t>Forbes</w:t>
      </w:r>
      <w:r w:rsidR="002F087F">
        <w:rPr>
          <w:rFonts w:ascii="Arial" w:hAnsi="Arial" w:cs="Arial"/>
          <w:sz w:val="24"/>
          <w:szCs w:val="24"/>
          <w:lang w:val="en-US"/>
        </w:rPr>
        <w:t xml:space="preserve"> (2011</w:t>
      </w:r>
      <w:r>
        <w:rPr>
          <w:rFonts w:ascii="Arial" w:hAnsi="Arial" w:cs="Arial"/>
          <w:sz w:val="24"/>
          <w:szCs w:val="24"/>
          <w:lang w:val="en-US"/>
        </w:rPr>
        <w:t xml:space="preserve">), Forbes Global 2000 List. Available online at: </w:t>
      </w:r>
      <w:hyperlink r:id="rId9" w:anchor="p_1_s_arank_All_All_Turkey" w:history="1">
        <w:r w:rsidRPr="008014C4">
          <w:rPr>
            <w:rFonts w:ascii="Arial" w:hAnsi="Arial" w:cs="Arial"/>
            <w:sz w:val="24"/>
            <w:szCs w:val="24"/>
            <w:lang w:val="en-US"/>
          </w:rPr>
          <w:t>http://www.forbes.com/global2000/list/#p_1_s_arank_All_All_Turkey</w:t>
        </w:r>
      </w:hyperlink>
    </w:p>
    <w:p w:rsidR="009C3602" w:rsidRDefault="009C3602" w:rsidP="005D319D">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t>(Accessed 01.12.2011)</w:t>
      </w:r>
    </w:p>
    <w:p w:rsidR="005D319D" w:rsidRDefault="005D319D" w:rsidP="005D319D">
      <w:pPr>
        <w:autoSpaceDE w:val="0"/>
        <w:autoSpaceDN w:val="0"/>
        <w:adjustRightInd w:val="0"/>
        <w:spacing w:after="0" w:line="480" w:lineRule="auto"/>
        <w:jc w:val="both"/>
        <w:rPr>
          <w:rFonts w:ascii="Arial" w:hAnsi="Arial" w:cs="Arial"/>
          <w:sz w:val="24"/>
          <w:szCs w:val="24"/>
          <w:lang w:val="en-US"/>
        </w:rPr>
      </w:pPr>
    </w:p>
    <w:p w:rsidR="005D319D" w:rsidRDefault="00506658" w:rsidP="005D319D">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lastRenderedPageBreak/>
        <w:t>Holton, V. (2005), “Diversity Reporting: How European Business is Reporting on D</w:t>
      </w:r>
      <w:r w:rsidR="005D319D">
        <w:rPr>
          <w:rFonts w:ascii="Arial" w:hAnsi="Arial" w:cs="Arial"/>
          <w:sz w:val="24"/>
          <w:szCs w:val="24"/>
          <w:lang w:val="en-US"/>
        </w:rPr>
        <w:t xml:space="preserve">iversity </w:t>
      </w:r>
      <w:r>
        <w:rPr>
          <w:rFonts w:ascii="Arial" w:hAnsi="Arial" w:cs="Arial"/>
          <w:sz w:val="24"/>
          <w:szCs w:val="24"/>
          <w:lang w:val="en-US"/>
        </w:rPr>
        <w:t>and Equal O</w:t>
      </w:r>
      <w:r w:rsidR="005D319D">
        <w:rPr>
          <w:rFonts w:ascii="Arial" w:hAnsi="Arial" w:cs="Arial"/>
          <w:sz w:val="24"/>
          <w:szCs w:val="24"/>
          <w:lang w:val="en-US"/>
        </w:rPr>
        <w:t>pportunities”, Women in Management Review, Vol. 20 No. 1, pp. 72-77.</w:t>
      </w:r>
    </w:p>
    <w:p w:rsidR="00D0627D" w:rsidRDefault="00D0627D" w:rsidP="005D319D">
      <w:pPr>
        <w:autoSpaceDE w:val="0"/>
        <w:autoSpaceDN w:val="0"/>
        <w:adjustRightInd w:val="0"/>
        <w:spacing w:after="0" w:line="480" w:lineRule="auto"/>
        <w:jc w:val="both"/>
        <w:rPr>
          <w:rFonts w:ascii="Arial" w:hAnsi="Arial" w:cs="Arial"/>
          <w:sz w:val="24"/>
          <w:szCs w:val="24"/>
          <w:lang w:val="en-US"/>
        </w:rPr>
      </w:pPr>
    </w:p>
    <w:p w:rsidR="00D0627D" w:rsidRDefault="00D0627D" w:rsidP="005D319D">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t xml:space="preserve">Ozbilgin, M., </w:t>
      </w:r>
      <w:proofErr w:type="spellStart"/>
      <w:r>
        <w:rPr>
          <w:rFonts w:ascii="Arial" w:hAnsi="Arial" w:cs="Arial"/>
          <w:sz w:val="24"/>
          <w:szCs w:val="24"/>
          <w:lang w:val="en-US"/>
        </w:rPr>
        <w:t>Syed</w:t>
      </w:r>
      <w:proofErr w:type="spellEnd"/>
      <w:r>
        <w:rPr>
          <w:rFonts w:ascii="Arial" w:hAnsi="Arial" w:cs="Arial"/>
          <w:sz w:val="24"/>
          <w:szCs w:val="24"/>
          <w:lang w:val="en-US"/>
        </w:rPr>
        <w:t xml:space="preserve">, J. and </w:t>
      </w:r>
      <w:proofErr w:type="spellStart"/>
      <w:r>
        <w:rPr>
          <w:rFonts w:ascii="Arial" w:hAnsi="Arial" w:cs="Arial"/>
          <w:sz w:val="24"/>
          <w:szCs w:val="24"/>
          <w:lang w:val="en-US"/>
        </w:rPr>
        <w:t>Dereli</w:t>
      </w:r>
      <w:proofErr w:type="spellEnd"/>
      <w:r>
        <w:rPr>
          <w:rFonts w:ascii="Arial" w:hAnsi="Arial" w:cs="Arial"/>
          <w:sz w:val="24"/>
          <w:szCs w:val="24"/>
          <w:lang w:val="en-US"/>
        </w:rPr>
        <w:t>, B. (2010), “Managing gender diversity in Pakistan and Turkey: a historica</w:t>
      </w:r>
      <w:r w:rsidR="0008039F">
        <w:rPr>
          <w:rFonts w:ascii="Arial" w:hAnsi="Arial" w:cs="Arial"/>
          <w:sz w:val="24"/>
          <w:szCs w:val="24"/>
          <w:lang w:val="en-US"/>
        </w:rPr>
        <w:t>l</w:t>
      </w:r>
      <w:r>
        <w:rPr>
          <w:rFonts w:ascii="Arial" w:hAnsi="Arial" w:cs="Arial"/>
          <w:sz w:val="24"/>
          <w:szCs w:val="24"/>
          <w:lang w:val="en-US"/>
        </w:rPr>
        <w:t xml:space="preserve"> review”, in </w:t>
      </w:r>
      <w:proofErr w:type="spellStart"/>
      <w:r>
        <w:rPr>
          <w:rFonts w:ascii="Arial" w:hAnsi="Arial" w:cs="Arial"/>
          <w:sz w:val="24"/>
          <w:szCs w:val="24"/>
          <w:lang w:val="en-US"/>
        </w:rPr>
        <w:t>Klarsfeld</w:t>
      </w:r>
      <w:proofErr w:type="spellEnd"/>
      <w:r>
        <w:rPr>
          <w:rFonts w:ascii="Arial" w:hAnsi="Arial" w:cs="Arial"/>
          <w:sz w:val="24"/>
          <w:szCs w:val="24"/>
          <w:lang w:val="en-US"/>
        </w:rPr>
        <w:t xml:space="preserve">, A. (Ed.), </w:t>
      </w:r>
      <w:r w:rsidR="00D62F02">
        <w:rPr>
          <w:rFonts w:ascii="Arial" w:hAnsi="Arial" w:cs="Arial"/>
          <w:sz w:val="24"/>
          <w:szCs w:val="24"/>
          <w:lang w:val="en-US"/>
        </w:rPr>
        <w:t>International Handbook on Diversity Man</w:t>
      </w:r>
      <w:r w:rsidR="0077515B">
        <w:rPr>
          <w:rFonts w:ascii="Arial" w:hAnsi="Arial" w:cs="Arial"/>
          <w:sz w:val="24"/>
          <w:szCs w:val="24"/>
          <w:lang w:val="en-US"/>
        </w:rPr>
        <w:t>a</w:t>
      </w:r>
      <w:r w:rsidR="00D62F02">
        <w:rPr>
          <w:rFonts w:ascii="Arial" w:hAnsi="Arial" w:cs="Arial"/>
          <w:sz w:val="24"/>
          <w:szCs w:val="24"/>
          <w:lang w:val="en-US"/>
        </w:rPr>
        <w:t>gement at Work, Edward Elgar, Cheltenham, UK, pp. 11-25.</w:t>
      </w:r>
    </w:p>
    <w:p w:rsidR="009C3602" w:rsidRDefault="009C3602" w:rsidP="00B84038">
      <w:pPr>
        <w:autoSpaceDE w:val="0"/>
        <w:autoSpaceDN w:val="0"/>
        <w:adjustRightInd w:val="0"/>
        <w:spacing w:after="0" w:line="480" w:lineRule="auto"/>
        <w:jc w:val="both"/>
        <w:rPr>
          <w:rFonts w:ascii="Arial" w:hAnsi="Arial" w:cs="Arial"/>
          <w:sz w:val="24"/>
          <w:szCs w:val="24"/>
          <w:lang w:val="en-US"/>
        </w:rPr>
      </w:pPr>
    </w:p>
    <w:p w:rsidR="00B84038" w:rsidRDefault="00B84038" w:rsidP="00B84038">
      <w:pPr>
        <w:autoSpaceDE w:val="0"/>
        <w:autoSpaceDN w:val="0"/>
        <w:adjustRightInd w:val="0"/>
        <w:spacing w:after="0" w:line="480" w:lineRule="auto"/>
        <w:jc w:val="both"/>
        <w:rPr>
          <w:rFonts w:ascii="Arial" w:hAnsi="Arial" w:cs="Arial"/>
          <w:sz w:val="24"/>
          <w:szCs w:val="24"/>
          <w:lang w:val="en-US"/>
        </w:rPr>
      </w:pPr>
      <w:proofErr w:type="spellStart"/>
      <w:r>
        <w:rPr>
          <w:rFonts w:ascii="Arial" w:hAnsi="Arial" w:cs="Arial"/>
          <w:sz w:val="24"/>
          <w:szCs w:val="24"/>
          <w:lang w:val="en-US"/>
        </w:rPr>
        <w:t>Surgevil</w:t>
      </w:r>
      <w:proofErr w:type="spellEnd"/>
      <w:r>
        <w:rPr>
          <w:rFonts w:ascii="Arial" w:hAnsi="Arial" w:cs="Arial"/>
          <w:sz w:val="24"/>
          <w:szCs w:val="24"/>
          <w:lang w:val="en-US"/>
        </w:rPr>
        <w:t xml:space="preserve">, O. (2010), “Is diversity management relevant for Turkey? Evaluation of some factors leading to diversity management in the context of Turkey”, in </w:t>
      </w:r>
      <w:proofErr w:type="spellStart"/>
      <w:r>
        <w:rPr>
          <w:rFonts w:ascii="Arial" w:hAnsi="Arial" w:cs="Arial"/>
          <w:sz w:val="24"/>
          <w:szCs w:val="24"/>
          <w:lang w:val="en-US"/>
        </w:rPr>
        <w:t>Syed</w:t>
      </w:r>
      <w:proofErr w:type="spellEnd"/>
      <w:r>
        <w:rPr>
          <w:rFonts w:ascii="Arial" w:hAnsi="Arial" w:cs="Arial"/>
          <w:sz w:val="24"/>
          <w:szCs w:val="24"/>
          <w:lang w:val="en-US"/>
        </w:rPr>
        <w:t>, J. and Ozbilgin, M. (Ed.), Managing Cultural Diversity in Asia a Research Companion, Edward Elgar, Cheltenham, UK, pp. 373-392.</w:t>
      </w:r>
    </w:p>
    <w:p w:rsidR="00D0627D" w:rsidRDefault="00D0627D" w:rsidP="005D319D">
      <w:pPr>
        <w:autoSpaceDE w:val="0"/>
        <w:autoSpaceDN w:val="0"/>
        <w:adjustRightInd w:val="0"/>
        <w:spacing w:after="0" w:line="480" w:lineRule="auto"/>
        <w:jc w:val="both"/>
        <w:rPr>
          <w:rFonts w:ascii="Arial" w:hAnsi="Arial" w:cs="Arial"/>
          <w:sz w:val="24"/>
          <w:szCs w:val="24"/>
          <w:lang w:val="en-US"/>
        </w:rPr>
      </w:pPr>
    </w:p>
    <w:p w:rsidR="00C91012" w:rsidRPr="00C91012" w:rsidRDefault="008D4028" w:rsidP="00B84038">
      <w:pPr>
        <w:autoSpaceDE w:val="0"/>
        <w:autoSpaceDN w:val="0"/>
        <w:adjustRightInd w:val="0"/>
        <w:spacing w:after="0" w:line="480" w:lineRule="auto"/>
        <w:jc w:val="both"/>
        <w:rPr>
          <w:rFonts w:ascii="Arial" w:hAnsi="Arial" w:cs="Arial"/>
          <w:sz w:val="24"/>
          <w:szCs w:val="24"/>
          <w:lang w:val="en-US"/>
        </w:rPr>
      </w:pPr>
      <w:r>
        <w:rPr>
          <w:rFonts w:ascii="Arial" w:hAnsi="Arial" w:cs="Arial"/>
          <w:sz w:val="24"/>
          <w:szCs w:val="24"/>
          <w:lang w:val="en-US"/>
        </w:rPr>
        <w:t>UNDP (2007)</w:t>
      </w:r>
      <w:r w:rsidR="00B84038">
        <w:rPr>
          <w:rFonts w:ascii="Arial" w:hAnsi="Arial" w:cs="Arial"/>
          <w:sz w:val="24"/>
          <w:szCs w:val="24"/>
          <w:lang w:val="en-US"/>
        </w:rPr>
        <w:t>,</w:t>
      </w:r>
      <w:r>
        <w:rPr>
          <w:rFonts w:ascii="Arial" w:hAnsi="Arial" w:cs="Arial"/>
          <w:sz w:val="24"/>
          <w:szCs w:val="24"/>
          <w:lang w:val="en-US"/>
        </w:rPr>
        <w:t xml:space="preserve"> Baseline Study on CSR Activities in the New EU Member States and Candidate</w:t>
      </w:r>
      <w:r w:rsidR="000972F1">
        <w:rPr>
          <w:rFonts w:ascii="Arial" w:hAnsi="Arial" w:cs="Arial"/>
          <w:sz w:val="24"/>
          <w:szCs w:val="24"/>
          <w:lang w:val="en-US"/>
        </w:rPr>
        <w:t xml:space="preserve"> Countries. Available</w:t>
      </w:r>
      <w:r w:rsidR="009C3602">
        <w:rPr>
          <w:rFonts w:ascii="Arial" w:hAnsi="Arial" w:cs="Arial"/>
          <w:sz w:val="24"/>
          <w:szCs w:val="24"/>
          <w:lang w:val="en-US"/>
        </w:rPr>
        <w:t xml:space="preserve"> online</w:t>
      </w:r>
      <w:r w:rsidR="000972F1">
        <w:rPr>
          <w:rFonts w:ascii="Arial" w:hAnsi="Arial" w:cs="Arial"/>
          <w:sz w:val="24"/>
          <w:szCs w:val="24"/>
          <w:lang w:val="en-US"/>
        </w:rPr>
        <w:t xml:space="preserve"> at: http://</w:t>
      </w:r>
      <w:r w:rsidR="00C91012">
        <w:rPr>
          <w:rFonts w:ascii="Arial" w:hAnsi="Arial" w:cs="Arial"/>
          <w:sz w:val="24"/>
          <w:szCs w:val="24"/>
          <w:lang w:val="en-US"/>
        </w:rPr>
        <w:t xml:space="preserve"> </w:t>
      </w:r>
      <w:r w:rsidR="00C91012" w:rsidRPr="00C91012">
        <w:rPr>
          <w:rFonts w:ascii="Arial" w:hAnsi="Arial" w:cs="Arial"/>
          <w:sz w:val="24"/>
          <w:szCs w:val="24"/>
          <w:lang w:val="en-US"/>
        </w:rPr>
        <w:t>europeandcis.undp.org/uploads/public1/files/BASELINE_STUDY_ON.pdf</w:t>
      </w:r>
      <w:r w:rsidR="00731142">
        <w:rPr>
          <w:rFonts w:ascii="Arial" w:hAnsi="Arial" w:cs="Arial"/>
          <w:sz w:val="24"/>
          <w:szCs w:val="24"/>
          <w:lang w:val="en-US"/>
        </w:rPr>
        <w:t xml:space="preserve"> (Accessed</w:t>
      </w:r>
      <w:r w:rsidR="002A37D8">
        <w:rPr>
          <w:rFonts w:ascii="Arial" w:hAnsi="Arial" w:cs="Arial"/>
          <w:sz w:val="24"/>
          <w:szCs w:val="24"/>
          <w:lang w:val="en-US"/>
        </w:rPr>
        <w:t xml:space="preserve"> 04</w:t>
      </w:r>
      <w:r w:rsidR="00731142">
        <w:rPr>
          <w:rFonts w:ascii="Arial" w:hAnsi="Arial" w:cs="Arial"/>
          <w:sz w:val="24"/>
          <w:szCs w:val="24"/>
          <w:lang w:val="en-US"/>
        </w:rPr>
        <w:t>.01.2012)</w:t>
      </w:r>
    </w:p>
    <w:p w:rsidR="008D4028" w:rsidRPr="005C0B9F" w:rsidRDefault="008D4028" w:rsidP="000A331A">
      <w:pPr>
        <w:autoSpaceDE w:val="0"/>
        <w:autoSpaceDN w:val="0"/>
        <w:adjustRightInd w:val="0"/>
        <w:spacing w:after="0" w:line="480" w:lineRule="auto"/>
        <w:jc w:val="both"/>
        <w:rPr>
          <w:rFonts w:ascii="Arial" w:hAnsi="Arial" w:cs="Arial"/>
          <w:sz w:val="24"/>
          <w:szCs w:val="24"/>
          <w:lang w:val="en-US"/>
        </w:rPr>
      </w:pPr>
    </w:p>
    <w:p w:rsidR="005D319D" w:rsidRPr="006C167F" w:rsidRDefault="005D319D" w:rsidP="005D319D">
      <w:pPr>
        <w:rPr>
          <w:rFonts w:ascii="Arial" w:hAnsi="Arial" w:cs="Arial"/>
          <w:sz w:val="24"/>
          <w:szCs w:val="24"/>
          <w:lang w:val="en-US"/>
        </w:rPr>
      </w:pPr>
    </w:p>
    <w:p w:rsidR="005D319D" w:rsidRPr="008E4598" w:rsidRDefault="005D319D" w:rsidP="008E4598">
      <w:pPr>
        <w:autoSpaceDE w:val="0"/>
        <w:autoSpaceDN w:val="0"/>
        <w:adjustRightInd w:val="0"/>
        <w:spacing w:after="0" w:line="480" w:lineRule="auto"/>
        <w:jc w:val="both"/>
        <w:rPr>
          <w:rFonts w:ascii="Arial" w:hAnsi="Arial" w:cs="Arial"/>
          <w:sz w:val="24"/>
          <w:szCs w:val="24"/>
          <w:lang w:val="en-US"/>
        </w:rPr>
      </w:pPr>
    </w:p>
    <w:p w:rsidR="00616D4A" w:rsidRPr="008E4598" w:rsidRDefault="007131C2" w:rsidP="00BB7338">
      <w:pPr>
        <w:spacing w:before="120" w:after="120" w:line="480" w:lineRule="auto"/>
        <w:rPr>
          <w:rFonts w:ascii="Arial" w:hAnsi="Arial" w:cs="Arial"/>
          <w:lang w:val="en-US"/>
        </w:rPr>
      </w:pPr>
    </w:p>
    <w:sectPr w:rsidR="00616D4A" w:rsidRPr="008E4598" w:rsidSect="00BB7338">
      <w:footerReference w:type="default" r:id="rId10"/>
      <w:pgSz w:w="11906" w:h="16838"/>
      <w:pgMar w:top="1418"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1C2" w:rsidRDefault="007131C2" w:rsidP="00392A83">
      <w:pPr>
        <w:spacing w:after="0" w:line="240" w:lineRule="auto"/>
      </w:pPr>
      <w:r>
        <w:separator/>
      </w:r>
    </w:p>
  </w:endnote>
  <w:endnote w:type="continuationSeparator" w:id="0">
    <w:p w:rsidR="007131C2" w:rsidRDefault="007131C2" w:rsidP="00392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A83" w:rsidRDefault="00392A83">
    <w:pPr>
      <w:pStyle w:val="Footer"/>
      <w:pBdr>
        <w:top w:val="thinThickSmallGap" w:sz="24" w:space="1" w:color="622423" w:themeColor="accent2" w:themeShade="7F"/>
      </w:pBdr>
      <w:rPr>
        <w:rFonts w:asciiTheme="majorHAnsi" w:hAnsiTheme="majorHAnsi"/>
      </w:rPr>
    </w:pPr>
    <w:r>
      <w:rPr>
        <w:rFonts w:asciiTheme="majorHAnsi" w:hAnsiTheme="majorHAnsi"/>
      </w:rPr>
      <w:t>Iris Ersoy iersoy79@gmail.com</w:t>
    </w:r>
    <w:r>
      <w:rPr>
        <w:rFonts w:asciiTheme="majorHAnsi" w:hAnsiTheme="majorHAnsi"/>
      </w:rPr>
      <w:ptab w:relativeTo="margin" w:alignment="right" w:leader="none"/>
    </w:r>
    <w:r>
      <w:rPr>
        <w:rFonts w:asciiTheme="majorHAnsi" w:hAnsiTheme="majorHAnsi"/>
      </w:rPr>
      <w:t xml:space="preserve">Page </w:t>
    </w:r>
    <w:fldSimple w:instr=" PAGE   \* MERGEFORMAT ">
      <w:r w:rsidR="00F932CA" w:rsidRPr="00F932CA">
        <w:rPr>
          <w:rFonts w:asciiTheme="majorHAnsi" w:hAnsiTheme="majorHAnsi"/>
          <w:noProof/>
        </w:rPr>
        <w:t>1</w:t>
      </w:r>
    </w:fldSimple>
  </w:p>
  <w:p w:rsidR="00392A83" w:rsidRDefault="00392A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1C2" w:rsidRDefault="007131C2" w:rsidP="00392A83">
      <w:pPr>
        <w:spacing w:after="0" w:line="240" w:lineRule="auto"/>
      </w:pPr>
      <w:r>
        <w:separator/>
      </w:r>
    </w:p>
  </w:footnote>
  <w:footnote w:type="continuationSeparator" w:id="0">
    <w:p w:rsidR="007131C2" w:rsidRDefault="007131C2" w:rsidP="00392A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0702B"/>
    <w:multiLevelType w:val="hybridMultilevel"/>
    <w:tmpl w:val="3BAA40B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239419A2"/>
    <w:multiLevelType w:val="hybridMultilevel"/>
    <w:tmpl w:val="CA4E99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E4598"/>
    <w:rsid w:val="0008039F"/>
    <w:rsid w:val="000972F1"/>
    <w:rsid w:val="000A331A"/>
    <w:rsid w:val="000B0064"/>
    <w:rsid w:val="001B455F"/>
    <w:rsid w:val="002A37D8"/>
    <w:rsid w:val="002F087F"/>
    <w:rsid w:val="00392A83"/>
    <w:rsid w:val="003A36B9"/>
    <w:rsid w:val="003A75B1"/>
    <w:rsid w:val="0040763F"/>
    <w:rsid w:val="00462989"/>
    <w:rsid w:val="00465A89"/>
    <w:rsid w:val="004835D0"/>
    <w:rsid w:val="004B3542"/>
    <w:rsid w:val="00506658"/>
    <w:rsid w:val="00511857"/>
    <w:rsid w:val="005D319D"/>
    <w:rsid w:val="0060242B"/>
    <w:rsid w:val="006C3E0B"/>
    <w:rsid w:val="007131C2"/>
    <w:rsid w:val="00731142"/>
    <w:rsid w:val="0077515B"/>
    <w:rsid w:val="00793C62"/>
    <w:rsid w:val="007A5BC1"/>
    <w:rsid w:val="008014C4"/>
    <w:rsid w:val="008D4028"/>
    <w:rsid w:val="008E4598"/>
    <w:rsid w:val="0092789D"/>
    <w:rsid w:val="00933A32"/>
    <w:rsid w:val="009C3602"/>
    <w:rsid w:val="00A637B4"/>
    <w:rsid w:val="00B7331D"/>
    <w:rsid w:val="00B84038"/>
    <w:rsid w:val="00BA112D"/>
    <w:rsid w:val="00BB7338"/>
    <w:rsid w:val="00C24E8E"/>
    <w:rsid w:val="00C830CF"/>
    <w:rsid w:val="00C91012"/>
    <w:rsid w:val="00CA7610"/>
    <w:rsid w:val="00CF180D"/>
    <w:rsid w:val="00D0627D"/>
    <w:rsid w:val="00D21050"/>
    <w:rsid w:val="00D62F02"/>
    <w:rsid w:val="00D701D7"/>
    <w:rsid w:val="00DD3C52"/>
    <w:rsid w:val="00DE5499"/>
    <w:rsid w:val="00E32DE2"/>
    <w:rsid w:val="00E4150F"/>
    <w:rsid w:val="00EC4081"/>
    <w:rsid w:val="00F858CD"/>
    <w:rsid w:val="00F932CA"/>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5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598"/>
    <w:pPr>
      <w:ind w:left="720"/>
      <w:contextualSpacing/>
    </w:pPr>
  </w:style>
  <w:style w:type="paragraph" w:styleId="Header">
    <w:name w:val="header"/>
    <w:basedOn w:val="Normal"/>
    <w:link w:val="HeaderChar"/>
    <w:uiPriority w:val="99"/>
    <w:semiHidden/>
    <w:unhideWhenUsed/>
    <w:rsid w:val="00392A8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92A83"/>
  </w:style>
  <w:style w:type="paragraph" w:styleId="Footer">
    <w:name w:val="footer"/>
    <w:basedOn w:val="Normal"/>
    <w:link w:val="FooterChar"/>
    <w:uiPriority w:val="99"/>
    <w:unhideWhenUsed/>
    <w:rsid w:val="00392A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A83"/>
  </w:style>
  <w:style w:type="paragraph" w:styleId="BalloonText">
    <w:name w:val="Balloon Text"/>
    <w:basedOn w:val="Normal"/>
    <w:link w:val="BalloonTextChar"/>
    <w:uiPriority w:val="99"/>
    <w:semiHidden/>
    <w:unhideWhenUsed/>
    <w:rsid w:val="00392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A83"/>
    <w:rPr>
      <w:rFonts w:ascii="Tahoma" w:hAnsi="Tahoma" w:cs="Tahoma"/>
      <w:sz w:val="16"/>
      <w:szCs w:val="16"/>
    </w:rPr>
  </w:style>
  <w:style w:type="character" w:styleId="Hyperlink">
    <w:name w:val="Hyperlink"/>
    <w:basedOn w:val="DefaultParagraphFont"/>
    <w:uiPriority w:val="99"/>
    <w:unhideWhenUsed/>
    <w:rsid w:val="002A37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cenoglu.net/" TargetMode="External"/><Relationship Id="rId3" Type="http://schemas.openxmlformats.org/officeDocument/2006/relationships/settings" Target="settings.xml"/><Relationship Id="rId7" Type="http://schemas.openxmlformats.org/officeDocument/2006/relationships/hyperlink" Target="http://www.akbank.com/en/content/Akbank_sustainability_report_201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orbes.com/global2000/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948</Words>
  <Characters>5973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ersoy</dc:creator>
  <cp:keywords/>
  <dc:description/>
  <cp:lastModifiedBy>ersoy</cp:lastModifiedBy>
  <cp:revision>3</cp:revision>
  <dcterms:created xsi:type="dcterms:W3CDTF">2012-01-28T13:53:00Z</dcterms:created>
  <dcterms:modified xsi:type="dcterms:W3CDTF">2012-02-07T21:21:00Z</dcterms:modified>
</cp:coreProperties>
</file>