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B35" w:rsidRPr="001325AA" w:rsidRDefault="00FC6068" w:rsidP="002B0479">
      <w:pPr>
        <w:spacing w:line="360" w:lineRule="auto"/>
        <w:jc w:val="center"/>
        <w:outlineLvl w:val="0"/>
        <w:rPr>
          <w:rFonts w:cstheme="minorHAnsi"/>
          <w:b/>
          <w:sz w:val="24"/>
          <w:szCs w:val="24"/>
        </w:rPr>
      </w:pPr>
      <w:r w:rsidRPr="001325AA">
        <w:rPr>
          <w:rFonts w:cstheme="minorHAnsi"/>
          <w:b/>
          <w:sz w:val="24"/>
          <w:szCs w:val="24"/>
        </w:rPr>
        <w:t>The Nature and Impact of Inclusive and Non-Inclusive Micro-Behaviours on Minority Ethnic Organisational Members</w:t>
      </w:r>
    </w:p>
    <w:p w:rsidR="00015B35" w:rsidRPr="001325AA" w:rsidRDefault="00FC6068" w:rsidP="002B0479">
      <w:pPr>
        <w:spacing w:line="360" w:lineRule="auto"/>
        <w:jc w:val="both"/>
        <w:rPr>
          <w:rFonts w:cstheme="minorHAnsi"/>
          <w:sz w:val="24"/>
          <w:szCs w:val="24"/>
        </w:rPr>
      </w:pPr>
      <w:r w:rsidRPr="001325AA">
        <w:rPr>
          <w:rFonts w:cstheme="minorHAnsi"/>
          <w:sz w:val="24"/>
          <w:szCs w:val="24"/>
        </w:rPr>
        <w:t>Paper submitted for Equality, Diversity &amp; Inclusion International Conference 2012</w:t>
      </w:r>
    </w:p>
    <w:p w:rsidR="00015B35" w:rsidRPr="001325AA" w:rsidRDefault="00FC6068" w:rsidP="002B0479">
      <w:pPr>
        <w:spacing w:line="360" w:lineRule="auto"/>
        <w:rPr>
          <w:rFonts w:cstheme="minorHAnsi"/>
          <w:sz w:val="24"/>
          <w:szCs w:val="24"/>
        </w:rPr>
      </w:pPr>
      <w:r w:rsidRPr="001325AA">
        <w:rPr>
          <w:rFonts w:cstheme="minorHAnsi"/>
          <w:sz w:val="24"/>
          <w:szCs w:val="24"/>
        </w:rPr>
        <w:t>Submitted for: Inclusive Leadership – Theory and Practice Stream</w:t>
      </w:r>
    </w:p>
    <w:p w:rsidR="00015B35" w:rsidRPr="001325AA" w:rsidRDefault="00015B35" w:rsidP="002B0479">
      <w:pPr>
        <w:spacing w:line="360" w:lineRule="auto"/>
        <w:rPr>
          <w:rFonts w:cstheme="minorHAnsi"/>
          <w:b/>
          <w:sz w:val="24"/>
          <w:szCs w:val="24"/>
        </w:rPr>
      </w:pPr>
    </w:p>
    <w:p w:rsidR="00015B35" w:rsidRPr="001325AA" w:rsidRDefault="00FC6068" w:rsidP="002B0479">
      <w:pPr>
        <w:spacing w:line="360" w:lineRule="auto"/>
        <w:jc w:val="both"/>
        <w:rPr>
          <w:rFonts w:cstheme="minorHAnsi"/>
          <w:b/>
          <w:sz w:val="24"/>
          <w:szCs w:val="24"/>
        </w:rPr>
      </w:pPr>
      <w:r w:rsidRPr="001325AA">
        <w:rPr>
          <w:rFonts w:cstheme="minorHAnsi"/>
          <w:b/>
          <w:sz w:val="24"/>
          <w:szCs w:val="24"/>
        </w:rPr>
        <w:t>Author details:</w:t>
      </w:r>
    </w:p>
    <w:p w:rsidR="00015B35" w:rsidRPr="001325AA" w:rsidRDefault="00FC6068" w:rsidP="002B0479">
      <w:pPr>
        <w:spacing w:line="360" w:lineRule="auto"/>
        <w:jc w:val="both"/>
        <w:rPr>
          <w:rFonts w:cstheme="minorHAnsi"/>
          <w:sz w:val="24"/>
          <w:szCs w:val="24"/>
        </w:rPr>
      </w:pPr>
      <w:r w:rsidRPr="001325AA">
        <w:rPr>
          <w:rFonts w:cstheme="minorHAnsi"/>
          <w:sz w:val="24"/>
          <w:szCs w:val="24"/>
        </w:rPr>
        <w:t>‘Doyin Atewologun</w:t>
      </w:r>
    </w:p>
    <w:p w:rsidR="005F472C" w:rsidRPr="001325AA" w:rsidRDefault="00FC6068" w:rsidP="002B0479">
      <w:pPr>
        <w:spacing w:line="360" w:lineRule="auto"/>
        <w:jc w:val="both"/>
        <w:rPr>
          <w:rFonts w:cstheme="minorHAnsi"/>
          <w:sz w:val="24"/>
          <w:szCs w:val="24"/>
        </w:rPr>
      </w:pPr>
      <w:r w:rsidRPr="001325AA">
        <w:rPr>
          <w:rFonts w:cstheme="minorHAnsi"/>
          <w:sz w:val="24"/>
          <w:szCs w:val="24"/>
        </w:rPr>
        <w:t>Dept of Psychology</w:t>
      </w:r>
    </w:p>
    <w:p w:rsidR="00015B35" w:rsidRPr="001325AA" w:rsidRDefault="00FC6068" w:rsidP="002B0479">
      <w:pPr>
        <w:spacing w:line="360" w:lineRule="auto"/>
        <w:jc w:val="both"/>
        <w:rPr>
          <w:rFonts w:cstheme="minorHAnsi"/>
          <w:b/>
          <w:sz w:val="24"/>
          <w:szCs w:val="24"/>
        </w:rPr>
      </w:pPr>
      <w:r w:rsidRPr="001325AA">
        <w:rPr>
          <w:rFonts w:cstheme="minorHAnsi"/>
          <w:sz w:val="24"/>
          <w:szCs w:val="24"/>
        </w:rPr>
        <w:t>City University London</w:t>
      </w:r>
    </w:p>
    <w:p w:rsidR="00015B35" w:rsidRPr="001325AA" w:rsidRDefault="00FC6068" w:rsidP="002B0479">
      <w:pPr>
        <w:spacing w:line="360" w:lineRule="auto"/>
        <w:jc w:val="both"/>
        <w:rPr>
          <w:rFonts w:cstheme="minorHAnsi"/>
          <w:sz w:val="24"/>
          <w:szCs w:val="24"/>
        </w:rPr>
      </w:pPr>
      <w:hyperlink r:id="rId8" w:history="1">
        <w:r w:rsidRPr="001325AA">
          <w:rPr>
            <w:rStyle w:val="Hyperlink"/>
            <w:rFonts w:cstheme="minorHAnsi"/>
            <w:sz w:val="24"/>
            <w:szCs w:val="24"/>
          </w:rPr>
          <w:t>doyin.atewologun.1@city.ac.uk</w:t>
        </w:r>
      </w:hyperlink>
    </w:p>
    <w:p w:rsidR="00015B35" w:rsidRPr="001325AA" w:rsidRDefault="00FC6068" w:rsidP="002B0479">
      <w:pPr>
        <w:spacing w:line="360" w:lineRule="auto"/>
        <w:jc w:val="both"/>
        <w:rPr>
          <w:rFonts w:cstheme="minorHAnsi"/>
          <w:sz w:val="24"/>
          <w:szCs w:val="24"/>
        </w:rPr>
      </w:pPr>
      <w:r w:rsidRPr="001325AA">
        <w:rPr>
          <w:rFonts w:cstheme="minorHAnsi"/>
          <w:sz w:val="24"/>
          <w:szCs w:val="24"/>
        </w:rPr>
        <w:t>+ 44 (0) 7941 231 395</w:t>
      </w:r>
    </w:p>
    <w:p w:rsidR="00194F21" w:rsidRPr="001325AA" w:rsidRDefault="00194F21" w:rsidP="002B0479">
      <w:pPr>
        <w:spacing w:line="360" w:lineRule="auto"/>
        <w:jc w:val="both"/>
        <w:rPr>
          <w:rFonts w:cstheme="minorHAnsi"/>
          <w:sz w:val="24"/>
          <w:szCs w:val="24"/>
        </w:rPr>
      </w:pPr>
    </w:p>
    <w:p w:rsidR="005F472C" w:rsidRPr="001325AA" w:rsidRDefault="00FC6068" w:rsidP="002B0479">
      <w:pPr>
        <w:spacing w:line="360" w:lineRule="auto"/>
        <w:jc w:val="both"/>
        <w:rPr>
          <w:rFonts w:cstheme="minorHAnsi"/>
          <w:sz w:val="24"/>
          <w:szCs w:val="24"/>
        </w:rPr>
      </w:pPr>
      <w:r w:rsidRPr="001325AA">
        <w:rPr>
          <w:rFonts w:cstheme="minorHAnsi"/>
          <w:sz w:val="24"/>
          <w:szCs w:val="24"/>
        </w:rPr>
        <w:t>Autobiographical note: Doyin Atewologun obtained her PhD from the International Centre for Women Leaders, Cranfield School of Management, titled ‘An examination of the identity work of senior minority ethnic women and men following episodes of identity salience at work’.  Her research papers won awards from the Academy of Management and British Academy of Management in 2011.  She is now a Lecturer at City University, London on the MSc in Organizational Psychology.</w:t>
      </w:r>
    </w:p>
    <w:p w:rsidR="00194F21" w:rsidRPr="001325AA" w:rsidRDefault="00FC6068" w:rsidP="002B0479">
      <w:pPr>
        <w:spacing w:line="360" w:lineRule="auto"/>
        <w:jc w:val="both"/>
        <w:rPr>
          <w:rFonts w:cstheme="minorHAnsi"/>
          <w:sz w:val="24"/>
          <w:szCs w:val="24"/>
        </w:rPr>
      </w:pPr>
      <w:r w:rsidRPr="001325AA">
        <w:rPr>
          <w:rFonts w:cstheme="minorHAnsi"/>
          <w:sz w:val="24"/>
          <w:szCs w:val="24"/>
        </w:rPr>
        <w:t>Key words: Inclusion, Micro-behaviours, leadership, inclusive practice, non-inclusive practice</w:t>
      </w:r>
    </w:p>
    <w:p w:rsidR="00015B35" w:rsidRPr="001325AA" w:rsidRDefault="00015B35" w:rsidP="002B0479">
      <w:pPr>
        <w:spacing w:line="360" w:lineRule="auto"/>
        <w:jc w:val="both"/>
        <w:rPr>
          <w:rFonts w:cstheme="minorHAnsi"/>
          <w:sz w:val="24"/>
          <w:szCs w:val="24"/>
        </w:rPr>
      </w:pPr>
    </w:p>
    <w:p w:rsidR="00015B35" w:rsidRPr="001325AA" w:rsidRDefault="00015B35" w:rsidP="002B0479">
      <w:pPr>
        <w:spacing w:before="100" w:beforeAutospacing="1" w:after="100" w:afterAutospacing="1" w:line="360" w:lineRule="auto"/>
        <w:jc w:val="both"/>
        <w:rPr>
          <w:rFonts w:cstheme="minorHAnsi"/>
          <w:b/>
          <w:bCs/>
          <w:sz w:val="24"/>
          <w:szCs w:val="24"/>
        </w:rPr>
      </w:pPr>
    </w:p>
    <w:p w:rsidR="00015B35" w:rsidRPr="001325AA" w:rsidRDefault="00FC6068" w:rsidP="002B0479">
      <w:pPr>
        <w:spacing w:line="360" w:lineRule="auto"/>
        <w:rPr>
          <w:rFonts w:cstheme="minorHAnsi"/>
          <w:b/>
          <w:sz w:val="24"/>
          <w:szCs w:val="24"/>
        </w:rPr>
      </w:pPr>
      <w:r w:rsidRPr="001325AA">
        <w:rPr>
          <w:rFonts w:cstheme="minorHAnsi"/>
          <w:b/>
          <w:sz w:val="24"/>
          <w:szCs w:val="24"/>
        </w:rPr>
        <w:br w:type="page"/>
      </w:r>
    </w:p>
    <w:p w:rsidR="00891D3C" w:rsidRPr="001325AA" w:rsidRDefault="00FC6068" w:rsidP="002B0479">
      <w:pPr>
        <w:spacing w:line="360" w:lineRule="auto"/>
        <w:jc w:val="center"/>
        <w:outlineLvl w:val="0"/>
        <w:rPr>
          <w:rFonts w:cstheme="minorHAnsi"/>
          <w:b/>
          <w:sz w:val="24"/>
          <w:szCs w:val="24"/>
        </w:rPr>
      </w:pPr>
      <w:r w:rsidRPr="001325AA">
        <w:rPr>
          <w:rFonts w:cstheme="minorHAnsi"/>
          <w:b/>
          <w:sz w:val="24"/>
          <w:szCs w:val="24"/>
        </w:rPr>
        <w:lastRenderedPageBreak/>
        <w:t>The Nature and Impact of Inclusive and Non-Inclusive Micro-Behaviours on Minority Ethnic Organisational Members</w:t>
      </w:r>
    </w:p>
    <w:p w:rsidR="00F362D8" w:rsidRPr="001325AA" w:rsidRDefault="00FC6068" w:rsidP="002B0479">
      <w:pPr>
        <w:spacing w:line="360" w:lineRule="auto"/>
        <w:jc w:val="both"/>
        <w:rPr>
          <w:rFonts w:cstheme="minorHAnsi"/>
          <w:sz w:val="24"/>
          <w:szCs w:val="24"/>
        </w:rPr>
      </w:pPr>
      <w:r w:rsidRPr="001325AA">
        <w:rPr>
          <w:rFonts w:cstheme="minorHAnsi"/>
          <w:sz w:val="24"/>
          <w:szCs w:val="24"/>
        </w:rPr>
        <w:t xml:space="preserve">This paper contributes to understanding inclusive and non-inclusive leader behaviours and the impact on demographic minority organizational members by examining encounters between individuals in more and less privileged positions.  Over a period of a month, twenty-four senior black, Asian and minority ethnic (BME) managers, half of whom were women recorded identity salient encounters in journals and discussed these in interviews.  The data elicited forty-two micro-episodes of inclusion and non-inclusion, comprising interactions between BME individuals and formal organisational leaders, colleagues and clients with more privileged gender, ethnic and/or professional status.  </w:t>
      </w:r>
      <w:r w:rsidR="007A7138">
        <w:rPr>
          <w:rFonts w:cstheme="minorHAnsi"/>
          <w:sz w:val="24"/>
          <w:szCs w:val="24"/>
        </w:rPr>
        <w:t xml:space="preserve">Privileged others engaged in inclusion to meet business objectives, or as spontaneous, personal acts. Minority individuals appeared to hold organisational leaders to high standards for creating inclusive cultures, and responded to non-inclusive acts by sustaining or refuting them. </w:t>
      </w:r>
      <w:r w:rsidRPr="001325AA">
        <w:rPr>
          <w:rFonts w:cstheme="minorHAnsi"/>
          <w:sz w:val="24"/>
          <w:szCs w:val="24"/>
        </w:rPr>
        <w:t xml:space="preserve">The study’s in-depth interpretive analysis offers insight into subjective experiences and work practices, but makes no claims about causality or predictability.  The study contributes to inclusion literature in three unique ways.  Its micro-level focus sheds light on inclusion </w:t>
      </w:r>
      <w:r w:rsidR="00004B45">
        <w:rPr>
          <w:rFonts w:cstheme="minorHAnsi"/>
          <w:sz w:val="24"/>
          <w:szCs w:val="24"/>
        </w:rPr>
        <w:t>practiced</w:t>
      </w:r>
      <w:r w:rsidRPr="001325AA">
        <w:rPr>
          <w:rFonts w:cstheme="minorHAnsi"/>
          <w:sz w:val="24"/>
          <w:szCs w:val="24"/>
        </w:rPr>
        <w:t xml:space="preserve"> by the majority or privileged in the lived experience of minority organisational members.  It applies a unique methodology (journals with interviews) to track experiences of inclusion in organisations.    It also indicates that overtly positive (i.e. inclusive) or negative (i.e. non-inclusive) practices are complex, and not necessarily interpreted as mutually exclusive categories of positive/inclusive and non-positive/exclusive experiences.  BME women and men demonstrate agency in perceptions of, and responses to, practices of inclusion and exclusion in organizations.  Practical implications are that some responsibility for sustaining inclusive work cultures rests beyond formal leadership positions and challenges organisational members, line managers and team leaders to demonstrate relationship-based, </w:t>
      </w:r>
      <w:r w:rsidR="004A0EB1" w:rsidRPr="001325AA">
        <w:rPr>
          <w:rFonts w:cstheme="minorHAnsi"/>
          <w:sz w:val="24"/>
          <w:szCs w:val="24"/>
        </w:rPr>
        <w:t>‘other’</w:t>
      </w:r>
      <w:r w:rsidRPr="001325AA">
        <w:rPr>
          <w:rFonts w:cstheme="minorHAnsi"/>
          <w:sz w:val="24"/>
          <w:szCs w:val="24"/>
        </w:rPr>
        <w:t>-focused leadership by learning about the ubiquitous nature of micro-behaviours and the subtle (and sometimes low effort) methods of promoting affirming and inclusive cultures demonstrated in this study.</w:t>
      </w:r>
    </w:p>
    <w:p w:rsidR="0035387C" w:rsidRPr="001325AA" w:rsidRDefault="0035387C" w:rsidP="002B0479">
      <w:pPr>
        <w:spacing w:line="360" w:lineRule="auto"/>
        <w:jc w:val="both"/>
        <w:rPr>
          <w:rFonts w:cstheme="minorHAnsi"/>
          <w:sz w:val="24"/>
          <w:szCs w:val="24"/>
        </w:rPr>
      </w:pPr>
    </w:p>
    <w:p w:rsidR="00856C7A" w:rsidRPr="001325AA" w:rsidRDefault="00FC6068" w:rsidP="002B0479">
      <w:pPr>
        <w:spacing w:line="360" w:lineRule="auto"/>
        <w:rPr>
          <w:rFonts w:cstheme="minorHAnsi"/>
          <w:sz w:val="24"/>
          <w:szCs w:val="24"/>
        </w:rPr>
      </w:pPr>
      <w:r w:rsidRPr="001325AA">
        <w:rPr>
          <w:rFonts w:cstheme="minorHAnsi"/>
          <w:sz w:val="24"/>
          <w:szCs w:val="24"/>
        </w:rPr>
        <w:br w:type="page"/>
      </w:r>
    </w:p>
    <w:p w:rsidR="00C0029A" w:rsidRPr="001325AA" w:rsidRDefault="00FC6068" w:rsidP="002B0479">
      <w:pPr>
        <w:spacing w:line="360" w:lineRule="auto"/>
        <w:jc w:val="both"/>
        <w:rPr>
          <w:rFonts w:cstheme="minorHAnsi"/>
          <w:b/>
          <w:sz w:val="24"/>
          <w:szCs w:val="24"/>
        </w:rPr>
      </w:pPr>
      <w:r w:rsidRPr="001325AA">
        <w:rPr>
          <w:rFonts w:cstheme="minorHAnsi"/>
          <w:b/>
          <w:sz w:val="24"/>
          <w:szCs w:val="24"/>
        </w:rPr>
        <w:lastRenderedPageBreak/>
        <w:t>Introduction</w:t>
      </w:r>
    </w:p>
    <w:p w:rsidR="00F722B4" w:rsidRPr="001325AA" w:rsidRDefault="00FC6068" w:rsidP="002B0479">
      <w:pPr>
        <w:spacing w:line="360" w:lineRule="auto"/>
        <w:jc w:val="both"/>
        <w:rPr>
          <w:rFonts w:cstheme="minorHAnsi"/>
          <w:sz w:val="24"/>
          <w:szCs w:val="24"/>
        </w:rPr>
      </w:pPr>
      <w:r w:rsidRPr="001325AA">
        <w:rPr>
          <w:rFonts w:cstheme="minorHAnsi"/>
          <w:sz w:val="24"/>
          <w:szCs w:val="24"/>
        </w:rPr>
        <w:t>Inclusion describes “the extent to which individuals can access information and resources, are involved in work groups, and have the ability to influence decision-making processes” (Roberson, 2006:215).   It is therefore concerned with organisational members’ access, involvement and opportunity to influence</w:t>
      </w:r>
      <w:r w:rsidR="004A0EB1" w:rsidRPr="001325AA">
        <w:rPr>
          <w:rFonts w:cstheme="minorHAnsi"/>
          <w:sz w:val="24"/>
          <w:szCs w:val="24"/>
        </w:rPr>
        <w:t xml:space="preserve"> at work</w:t>
      </w:r>
      <w:r w:rsidRPr="001325AA">
        <w:rPr>
          <w:rFonts w:cstheme="minorHAnsi"/>
          <w:sz w:val="24"/>
          <w:szCs w:val="24"/>
        </w:rPr>
        <w:t>.  From the perspective of organisational leadership, inclusiveness is the extent to which leaders are deemed open to new ideas, accessible and available to their followers (</w:t>
      </w:r>
      <w:proofErr w:type="spellStart"/>
      <w:r w:rsidRPr="001325AA">
        <w:rPr>
          <w:rFonts w:cstheme="minorHAnsi"/>
          <w:sz w:val="24"/>
          <w:szCs w:val="24"/>
        </w:rPr>
        <w:t>Nembhard</w:t>
      </w:r>
      <w:proofErr w:type="spellEnd"/>
      <w:r w:rsidRPr="001325AA">
        <w:rPr>
          <w:rFonts w:cstheme="minorHAnsi"/>
          <w:sz w:val="24"/>
          <w:szCs w:val="24"/>
        </w:rPr>
        <w:t xml:space="preserve"> &amp; </w:t>
      </w:r>
      <w:proofErr w:type="spellStart"/>
      <w:r w:rsidRPr="001325AA">
        <w:rPr>
          <w:rFonts w:cstheme="minorHAnsi"/>
          <w:sz w:val="24"/>
          <w:szCs w:val="24"/>
        </w:rPr>
        <w:t>Edmonson</w:t>
      </w:r>
      <w:proofErr w:type="spellEnd"/>
      <w:r w:rsidRPr="001325AA">
        <w:rPr>
          <w:rFonts w:cstheme="minorHAnsi"/>
          <w:sz w:val="24"/>
          <w:szCs w:val="24"/>
        </w:rPr>
        <w:t xml:space="preserve">, 2006). Leader inclusiveness thus concerns the extent to which those in privileged organisational positions facilitate or enable access, involvement and influence in others. Inclusion as a leadership attribute is positively associated with employee outcomes. </w:t>
      </w:r>
      <w:r w:rsidR="004A0EB1" w:rsidRPr="001325AA">
        <w:rPr>
          <w:rFonts w:cstheme="minorHAnsi"/>
          <w:sz w:val="24"/>
          <w:szCs w:val="24"/>
        </w:rPr>
        <w:t>I</w:t>
      </w:r>
      <w:r w:rsidRPr="001325AA">
        <w:rPr>
          <w:rFonts w:cstheme="minorHAnsi"/>
          <w:sz w:val="24"/>
          <w:szCs w:val="24"/>
        </w:rPr>
        <w:t>nclusive leaders are follower-centric, empowering their followers (Hollander, 2008).  They promote psychologi</w:t>
      </w:r>
      <w:r w:rsidR="004A0EB1" w:rsidRPr="001325AA">
        <w:rPr>
          <w:rFonts w:cstheme="minorHAnsi"/>
          <w:sz w:val="24"/>
          <w:szCs w:val="24"/>
        </w:rPr>
        <w:t>cally safe working environments</w:t>
      </w:r>
      <w:r w:rsidRPr="001325AA">
        <w:rPr>
          <w:rFonts w:cstheme="minorHAnsi"/>
          <w:sz w:val="24"/>
          <w:szCs w:val="24"/>
        </w:rPr>
        <w:t xml:space="preserve"> in which individuals feel comfortable ‘being themselves’ (</w:t>
      </w:r>
      <w:proofErr w:type="spellStart"/>
      <w:r w:rsidRPr="001325AA">
        <w:rPr>
          <w:rFonts w:cstheme="minorHAnsi"/>
          <w:sz w:val="24"/>
          <w:szCs w:val="24"/>
        </w:rPr>
        <w:t>Edmonson</w:t>
      </w:r>
      <w:proofErr w:type="spellEnd"/>
      <w:r w:rsidRPr="001325AA">
        <w:rPr>
          <w:rFonts w:cstheme="minorHAnsi"/>
          <w:sz w:val="24"/>
          <w:szCs w:val="24"/>
        </w:rPr>
        <w:t>, 1999).  In turn, these environments facilitate learning and work performance (</w:t>
      </w:r>
      <w:proofErr w:type="spellStart"/>
      <w:r w:rsidRPr="001325AA">
        <w:rPr>
          <w:rFonts w:cstheme="minorHAnsi"/>
          <w:sz w:val="24"/>
          <w:szCs w:val="24"/>
        </w:rPr>
        <w:t>Hirak</w:t>
      </w:r>
      <w:proofErr w:type="spellEnd"/>
      <w:r w:rsidRPr="001325AA">
        <w:rPr>
          <w:rFonts w:cstheme="minorHAnsi"/>
          <w:sz w:val="24"/>
          <w:szCs w:val="24"/>
        </w:rPr>
        <w:t xml:space="preserve">, </w:t>
      </w:r>
      <w:proofErr w:type="spellStart"/>
      <w:r w:rsidRPr="001325AA">
        <w:rPr>
          <w:rFonts w:cstheme="minorHAnsi"/>
          <w:sz w:val="24"/>
          <w:szCs w:val="24"/>
        </w:rPr>
        <w:t>Peng</w:t>
      </w:r>
      <w:proofErr w:type="spellEnd"/>
      <w:r w:rsidRPr="001325AA">
        <w:rPr>
          <w:rFonts w:cstheme="minorHAnsi"/>
          <w:sz w:val="24"/>
          <w:szCs w:val="24"/>
        </w:rPr>
        <w:t xml:space="preserve">, </w:t>
      </w:r>
      <w:proofErr w:type="spellStart"/>
      <w:r w:rsidRPr="001325AA">
        <w:rPr>
          <w:rFonts w:cstheme="minorHAnsi"/>
          <w:sz w:val="24"/>
          <w:szCs w:val="24"/>
        </w:rPr>
        <w:t>Carmeli</w:t>
      </w:r>
      <w:proofErr w:type="spellEnd"/>
      <w:r w:rsidRPr="001325AA">
        <w:rPr>
          <w:rFonts w:cstheme="minorHAnsi"/>
          <w:sz w:val="24"/>
          <w:szCs w:val="24"/>
        </w:rPr>
        <w:t xml:space="preserve"> &amp; </w:t>
      </w:r>
      <w:proofErr w:type="spellStart"/>
      <w:r w:rsidRPr="001325AA">
        <w:rPr>
          <w:rFonts w:cstheme="minorHAnsi"/>
          <w:sz w:val="24"/>
          <w:szCs w:val="24"/>
        </w:rPr>
        <w:t>Schaubroeck</w:t>
      </w:r>
      <w:proofErr w:type="spellEnd"/>
      <w:r w:rsidRPr="001325AA">
        <w:rPr>
          <w:rFonts w:cstheme="minorHAnsi"/>
          <w:sz w:val="24"/>
          <w:szCs w:val="24"/>
        </w:rPr>
        <w:t>, 2012). Leader inclusiveness recognises the differential impact leaders have on individuals who vary in the extent of their access, involvement a</w:t>
      </w:r>
      <w:r w:rsidR="004A0EB1" w:rsidRPr="001325AA">
        <w:rPr>
          <w:rFonts w:cstheme="minorHAnsi"/>
          <w:sz w:val="24"/>
          <w:szCs w:val="24"/>
        </w:rPr>
        <w:t xml:space="preserve">nd organisational influence.  </w:t>
      </w:r>
      <w:r w:rsidRPr="001325AA">
        <w:rPr>
          <w:rFonts w:cstheme="minorHAnsi"/>
          <w:sz w:val="24"/>
          <w:szCs w:val="24"/>
        </w:rPr>
        <w:t>When inclusive leaders share access and power with multiple team members (i.e. have high leader-member exchange relationships), it attenuates the relationship between diversity and tur</w:t>
      </w:r>
      <w:r w:rsidR="00FB4B2E" w:rsidRPr="001325AA">
        <w:rPr>
          <w:rFonts w:cstheme="minorHAnsi"/>
          <w:sz w:val="24"/>
          <w:szCs w:val="24"/>
        </w:rPr>
        <w:t>nover (Nishii &amp; Mayer, 2009).  However, d</w:t>
      </w:r>
      <w:r w:rsidRPr="001325AA">
        <w:rPr>
          <w:rFonts w:cstheme="minorHAnsi"/>
          <w:sz w:val="24"/>
          <w:szCs w:val="24"/>
        </w:rPr>
        <w:t xml:space="preserve">espite the growing evidence of positive outcomes of inclusive leader behaviours, there appears </w:t>
      </w:r>
      <w:r w:rsidR="00FB4B2E" w:rsidRPr="001325AA">
        <w:rPr>
          <w:rFonts w:cstheme="minorHAnsi"/>
          <w:sz w:val="24"/>
          <w:szCs w:val="24"/>
        </w:rPr>
        <w:t xml:space="preserve">to be </w:t>
      </w:r>
      <w:r w:rsidRPr="001325AA">
        <w:rPr>
          <w:rFonts w:cstheme="minorHAnsi"/>
          <w:sz w:val="24"/>
          <w:szCs w:val="24"/>
        </w:rPr>
        <w:t>little organisational research on leader inclusion and socio-demographic</w:t>
      </w:r>
      <w:r w:rsidR="00FB4B2E" w:rsidRPr="001325AA">
        <w:rPr>
          <w:rFonts w:cstheme="minorHAnsi"/>
          <w:sz w:val="24"/>
          <w:szCs w:val="24"/>
        </w:rPr>
        <w:t xml:space="preserve"> identity</w:t>
      </w:r>
      <w:r w:rsidRPr="001325AA">
        <w:rPr>
          <w:rFonts w:cstheme="minorHAnsi"/>
          <w:sz w:val="24"/>
          <w:szCs w:val="24"/>
        </w:rPr>
        <w:t xml:space="preserve"> (e.g. gender, ethnicity, c</w:t>
      </w:r>
      <w:r w:rsidR="00FB4B2E" w:rsidRPr="001325AA">
        <w:rPr>
          <w:rFonts w:cstheme="minorHAnsi"/>
          <w:sz w:val="24"/>
          <w:szCs w:val="24"/>
        </w:rPr>
        <w:t xml:space="preserve">lass) </w:t>
      </w:r>
      <w:r w:rsidRPr="001325AA">
        <w:rPr>
          <w:rFonts w:cstheme="minorHAnsi"/>
          <w:sz w:val="24"/>
          <w:szCs w:val="24"/>
        </w:rPr>
        <w:t xml:space="preserve">diversity.   A cursory search of “inclusive leader” in main organisational psychology </w:t>
      </w:r>
      <w:r w:rsidR="00FB4B2E" w:rsidRPr="001325AA">
        <w:rPr>
          <w:rFonts w:cstheme="minorHAnsi"/>
          <w:sz w:val="24"/>
          <w:szCs w:val="24"/>
        </w:rPr>
        <w:t>and management databases (EBSCO and</w:t>
      </w:r>
      <w:r w:rsidRPr="001325AA">
        <w:rPr>
          <w:rFonts w:cstheme="minorHAnsi"/>
          <w:sz w:val="24"/>
          <w:szCs w:val="24"/>
        </w:rPr>
        <w:t xml:space="preserve"> </w:t>
      </w:r>
      <w:proofErr w:type="spellStart"/>
      <w:r w:rsidRPr="001325AA">
        <w:rPr>
          <w:rFonts w:cstheme="minorHAnsi"/>
          <w:sz w:val="24"/>
          <w:szCs w:val="24"/>
        </w:rPr>
        <w:t>PsycInfo</w:t>
      </w:r>
      <w:proofErr w:type="spellEnd"/>
      <w:r w:rsidRPr="001325AA">
        <w:rPr>
          <w:rFonts w:cstheme="minorHAnsi"/>
          <w:sz w:val="24"/>
          <w:szCs w:val="24"/>
        </w:rPr>
        <w:t xml:space="preserve">) revealed less than 20 refereed journal articles on this topic.  This is notable, given that researchers recognise the </w:t>
      </w:r>
      <w:r w:rsidR="00F722B4" w:rsidRPr="001325AA">
        <w:rPr>
          <w:rFonts w:cstheme="minorHAnsi"/>
          <w:sz w:val="24"/>
          <w:szCs w:val="24"/>
        </w:rPr>
        <w:t>significance</w:t>
      </w:r>
      <w:r w:rsidRPr="001325AA">
        <w:rPr>
          <w:rFonts w:cstheme="minorHAnsi"/>
          <w:sz w:val="24"/>
          <w:szCs w:val="24"/>
        </w:rPr>
        <w:t xml:space="preserve"> of diversity </w:t>
      </w:r>
      <w:r w:rsidR="00F722B4" w:rsidRPr="001325AA">
        <w:rPr>
          <w:rFonts w:cstheme="minorHAnsi"/>
          <w:sz w:val="24"/>
          <w:szCs w:val="24"/>
        </w:rPr>
        <w:t>in enacting</w:t>
      </w:r>
      <w:r w:rsidRPr="001325AA">
        <w:rPr>
          <w:rFonts w:cstheme="minorHAnsi"/>
          <w:sz w:val="24"/>
          <w:szCs w:val="24"/>
        </w:rPr>
        <w:t xml:space="preserve"> leadership.  </w:t>
      </w:r>
      <w:r w:rsidR="00F722B4" w:rsidRPr="001325AA">
        <w:rPr>
          <w:rFonts w:cstheme="minorHAnsi"/>
          <w:sz w:val="24"/>
          <w:szCs w:val="24"/>
        </w:rPr>
        <w:t>E</w:t>
      </w:r>
      <w:r w:rsidRPr="001325AA">
        <w:rPr>
          <w:rFonts w:cstheme="minorHAnsi"/>
          <w:sz w:val="24"/>
          <w:szCs w:val="24"/>
        </w:rPr>
        <w:t>mpirical and review papers on leadership acknowledge the privilege inherent in leadership positions and consider the implications of its juxtaposition with less privileged gender (Powell, 2012), ethnicity (</w:t>
      </w:r>
      <w:proofErr w:type="spellStart"/>
      <w:r w:rsidRPr="001325AA">
        <w:rPr>
          <w:rFonts w:cstheme="minorHAnsi"/>
          <w:sz w:val="24"/>
          <w:szCs w:val="24"/>
        </w:rPr>
        <w:t>Ospina</w:t>
      </w:r>
      <w:proofErr w:type="spellEnd"/>
      <w:r w:rsidRPr="001325AA">
        <w:rPr>
          <w:rFonts w:cstheme="minorHAnsi"/>
          <w:sz w:val="24"/>
          <w:szCs w:val="24"/>
        </w:rPr>
        <w:t xml:space="preserve"> &amp; Foldy2010) and intersecting gender and ethnicity (Atewologun &amp; Sealy, in press).  Additionally, there is growing research on the </w:t>
      </w:r>
      <w:r w:rsidR="00F722B4" w:rsidRPr="001325AA">
        <w:rPr>
          <w:rFonts w:cstheme="minorHAnsi"/>
          <w:sz w:val="24"/>
          <w:szCs w:val="24"/>
        </w:rPr>
        <w:t>detrimental effect of leader non-</w:t>
      </w:r>
      <w:proofErr w:type="spellStart"/>
      <w:r w:rsidR="00F722B4" w:rsidRPr="001325AA">
        <w:rPr>
          <w:rFonts w:cstheme="minorHAnsi"/>
          <w:sz w:val="24"/>
          <w:szCs w:val="24"/>
        </w:rPr>
        <w:t>prototypicality</w:t>
      </w:r>
      <w:proofErr w:type="spellEnd"/>
      <w:r w:rsidR="00F722B4" w:rsidRPr="001325AA">
        <w:rPr>
          <w:rFonts w:cstheme="minorHAnsi"/>
          <w:sz w:val="24"/>
          <w:szCs w:val="24"/>
        </w:rPr>
        <w:t xml:space="preserve"> </w:t>
      </w:r>
      <w:r w:rsidRPr="001325AA">
        <w:rPr>
          <w:rFonts w:cstheme="minorHAnsi"/>
          <w:sz w:val="24"/>
          <w:szCs w:val="24"/>
        </w:rPr>
        <w:t xml:space="preserve">on leader-follower dynamics (e.g. Hogg, 2001; </w:t>
      </w:r>
      <w:r w:rsidR="0061766F" w:rsidRPr="001325AA">
        <w:rPr>
          <w:rFonts w:cstheme="minorHAnsi"/>
          <w:sz w:val="24"/>
          <w:szCs w:val="24"/>
        </w:rPr>
        <w:t xml:space="preserve">van </w:t>
      </w:r>
      <w:proofErr w:type="spellStart"/>
      <w:r w:rsidR="0061766F" w:rsidRPr="001325AA">
        <w:rPr>
          <w:rFonts w:cstheme="minorHAnsi"/>
          <w:sz w:val="24"/>
          <w:szCs w:val="24"/>
        </w:rPr>
        <w:t>Knippenberg</w:t>
      </w:r>
      <w:proofErr w:type="spellEnd"/>
      <w:r w:rsidRPr="001325AA">
        <w:rPr>
          <w:rFonts w:cstheme="minorHAnsi"/>
          <w:sz w:val="24"/>
          <w:szCs w:val="24"/>
        </w:rPr>
        <w:t xml:space="preserve">, 2011). </w:t>
      </w:r>
    </w:p>
    <w:p w:rsidR="00AD7363" w:rsidRPr="001325AA" w:rsidRDefault="00F722B4" w:rsidP="002B0479">
      <w:pPr>
        <w:spacing w:line="360" w:lineRule="auto"/>
        <w:jc w:val="both"/>
        <w:rPr>
          <w:rFonts w:cstheme="minorHAnsi"/>
          <w:sz w:val="24"/>
          <w:szCs w:val="24"/>
        </w:rPr>
      </w:pPr>
      <w:r w:rsidRPr="001325AA">
        <w:rPr>
          <w:rFonts w:cstheme="minorHAnsi"/>
          <w:sz w:val="24"/>
          <w:szCs w:val="24"/>
        </w:rPr>
        <w:t xml:space="preserve">The nature of inclusive leadership and its impact on historically minority organisational members remains to be fully understood, and is the subject of this paper.  </w:t>
      </w:r>
      <w:r w:rsidR="00FC6068" w:rsidRPr="001325AA">
        <w:rPr>
          <w:rFonts w:cstheme="minorHAnsi"/>
          <w:sz w:val="24"/>
          <w:szCs w:val="24"/>
        </w:rPr>
        <w:t xml:space="preserve">Drawing on </w:t>
      </w:r>
      <w:r w:rsidR="00FC6068" w:rsidRPr="001325AA">
        <w:rPr>
          <w:rFonts w:cstheme="minorHAnsi"/>
          <w:sz w:val="24"/>
          <w:szCs w:val="24"/>
        </w:rPr>
        <w:lastRenderedPageBreak/>
        <w:t xml:space="preserve">Roberson (2006), </w:t>
      </w:r>
      <w:proofErr w:type="spellStart"/>
      <w:r w:rsidR="00FC6068" w:rsidRPr="001325AA">
        <w:rPr>
          <w:rFonts w:cstheme="minorHAnsi"/>
          <w:sz w:val="24"/>
          <w:szCs w:val="24"/>
        </w:rPr>
        <w:t>Nembhard</w:t>
      </w:r>
      <w:proofErr w:type="spellEnd"/>
      <w:r w:rsidR="00FC6068" w:rsidRPr="001325AA">
        <w:rPr>
          <w:rFonts w:cstheme="minorHAnsi"/>
          <w:sz w:val="24"/>
          <w:szCs w:val="24"/>
        </w:rPr>
        <w:t xml:space="preserve"> </w:t>
      </w:r>
      <w:r w:rsidRPr="001325AA">
        <w:rPr>
          <w:rFonts w:cstheme="minorHAnsi"/>
          <w:sz w:val="24"/>
          <w:szCs w:val="24"/>
        </w:rPr>
        <w:t>and</w:t>
      </w:r>
      <w:r w:rsidR="00FC6068" w:rsidRPr="001325AA">
        <w:rPr>
          <w:rFonts w:cstheme="minorHAnsi"/>
          <w:sz w:val="24"/>
          <w:szCs w:val="24"/>
        </w:rPr>
        <w:t xml:space="preserve"> </w:t>
      </w:r>
      <w:proofErr w:type="spellStart"/>
      <w:r w:rsidR="00FC6068" w:rsidRPr="001325AA">
        <w:rPr>
          <w:rFonts w:cstheme="minorHAnsi"/>
          <w:sz w:val="24"/>
          <w:szCs w:val="24"/>
        </w:rPr>
        <w:t>Edmonson</w:t>
      </w:r>
      <w:proofErr w:type="spellEnd"/>
      <w:r w:rsidR="00FC6068" w:rsidRPr="001325AA">
        <w:rPr>
          <w:rFonts w:cstheme="minorHAnsi"/>
          <w:sz w:val="24"/>
          <w:szCs w:val="24"/>
        </w:rPr>
        <w:t xml:space="preserve"> (2006) and Ryan (2006), inclusive leadership is </w:t>
      </w:r>
      <w:r w:rsidRPr="001325AA">
        <w:rPr>
          <w:rFonts w:cstheme="minorHAnsi"/>
          <w:sz w:val="24"/>
          <w:szCs w:val="24"/>
        </w:rPr>
        <w:t>taken</w:t>
      </w:r>
      <w:r w:rsidR="00FC6068" w:rsidRPr="001325AA">
        <w:rPr>
          <w:rFonts w:cstheme="minorHAnsi"/>
          <w:sz w:val="24"/>
          <w:szCs w:val="24"/>
        </w:rPr>
        <w:t xml:space="preserve"> as the extent to which individuals in positions of organisational privilege and power enable others’ access to information, resources</w:t>
      </w:r>
      <w:r w:rsidR="00096D80" w:rsidRPr="001325AA">
        <w:rPr>
          <w:rFonts w:cstheme="minorHAnsi"/>
          <w:sz w:val="24"/>
          <w:szCs w:val="24"/>
        </w:rPr>
        <w:t xml:space="preserve"> and participation in </w:t>
      </w:r>
      <w:r w:rsidR="00FC6068" w:rsidRPr="001325AA">
        <w:rPr>
          <w:rFonts w:cstheme="minorHAnsi"/>
          <w:sz w:val="24"/>
          <w:szCs w:val="24"/>
        </w:rPr>
        <w:t xml:space="preserve">decision-making </w:t>
      </w:r>
      <w:r w:rsidR="00096D80" w:rsidRPr="001325AA">
        <w:rPr>
          <w:rFonts w:cstheme="minorHAnsi"/>
          <w:sz w:val="24"/>
          <w:szCs w:val="24"/>
        </w:rPr>
        <w:t>by being open</w:t>
      </w:r>
      <w:r w:rsidR="00FC6068" w:rsidRPr="001325AA">
        <w:rPr>
          <w:rFonts w:cstheme="minorHAnsi"/>
          <w:sz w:val="24"/>
          <w:szCs w:val="24"/>
        </w:rPr>
        <w:t xml:space="preserve"> and availab</w:t>
      </w:r>
      <w:r w:rsidR="00096D80" w:rsidRPr="001325AA">
        <w:rPr>
          <w:rFonts w:cstheme="minorHAnsi"/>
          <w:sz w:val="24"/>
          <w:szCs w:val="24"/>
        </w:rPr>
        <w:t>le</w:t>
      </w:r>
      <w:r w:rsidR="00FC6068" w:rsidRPr="001325AA">
        <w:rPr>
          <w:rFonts w:cstheme="minorHAnsi"/>
          <w:sz w:val="24"/>
          <w:szCs w:val="24"/>
        </w:rPr>
        <w:t xml:space="preserve"> to less powerful others.  </w:t>
      </w:r>
    </w:p>
    <w:p w:rsidR="004A0597" w:rsidRPr="001325AA" w:rsidRDefault="00FC6068" w:rsidP="002B0479">
      <w:pPr>
        <w:spacing w:line="360" w:lineRule="auto"/>
        <w:jc w:val="both"/>
        <w:rPr>
          <w:rFonts w:cstheme="minorHAnsi"/>
          <w:b/>
          <w:sz w:val="24"/>
          <w:szCs w:val="24"/>
        </w:rPr>
      </w:pPr>
      <w:r w:rsidRPr="001325AA">
        <w:rPr>
          <w:rFonts w:cstheme="minorHAnsi"/>
          <w:b/>
          <w:sz w:val="24"/>
          <w:szCs w:val="24"/>
        </w:rPr>
        <w:t>Inclusion and micro-behaviours</w:t>
      </w:r>
    </w:p>
    <w:p w:rsidR="000B2896" w:rsidRPr="001325AA" w:rsidRDefault="007F389E" w:rsidP="002B0479">
      <w:pPr>
        <w:spacing w:line="360" w:lineRule="auto"/>
        <w:jc w:val="both"/>
        <w:rPr>
          <w:rFonts w:cstheme="minorHAnsi"/>
          <w:sz w:val="24"/>
          <w:szCs w:val="24"/>
        </w:rPr>
      </w:pPr>
      <w:r w:rsidRPr="001325AA">
        <w:rPr>
          <w:rFonts w:cstheme="minorHAnsi"/>
          <w:sz w:val="24"/>
          <w:szCs w:val="24"/>
        </w:rPr>
        <w:t xml:space="preserve">This paper focuses on intra- and inter-personal, micro-level dynamics of organisational inclusion. </w:t>
      </w:r>
      <w:r w:rsidR="003550D0" w:rsidRPr="001325AA">
        <w:rPr>
          <w:rFonts w:cstheme="minorHAnsi"/>
          <w:sz w:val="24"/>
          <w:szCs w:val="24"/>
        </w:rPr>
        <w:t>Research at multiple levels of analysis – intrapersonal, interpersonal, contextual and structural – is important for meaningful understanding of diversity and inequalities at work (</w:t>
      </w:r>
      <w:proofErr w:type="spellStart"/>
      <w:r w:rsidR="003550D0" w:rsidRPr="001325AA">
        <w:rPr>
          <w:rFonts w:cstheme="minorHAnsi"/>
          <w:sz w:val="24"/>
          <w:szCs w:val="24"/>
        </w:rPr>
        <w:t>Syed</w:t>
      </w:r>
      <w:proofErr w:type="spellEnd"/>
      <w:r w:rsidR="003550D0" w:rsidRPr="001325AA">
        <w:rPr>
          <w:rFonts w:cstheme="minorHAnsi"/>
          <w:sz w:val="24"/>
          <w:szCs w:val="24"/>
        </w:rPr>
        <w:t xml:space="preserve"> &amp; </w:t>
      </w:r>
      <w:proofErr w:type="spellStart"/>
      <w:r w:rsidR="003550D0" w:rsidRPr="001325AA">
        <w:rPr>
          <w:rFonts w:cstheme="minorHAnsi"/>
          <w:sz w:val="24"/>
          <w:szCs w:val="24"/>
        </w:rPr>
        <w:t>Özbilgin</w:t>
      </w:r>
      <w:proofErr w:type="spellEnd"/>
      <w:r w:rsidR="003550D0" w:rsidRPr="001325AA">
        <w:rPr>
          <w:rFonts w:cstheme="minorHAnsi"/>
          <w:sz w:val="24"/>
          <w:szCs w:val="24"/>
        </w:rPr>
        <w:t xml:space="preserve">, 2009).  </w:t>
      </w:r>
      <w:r w:rsidR="00FC6068" w:rsidRPr="001325AA">
        <w:rPr>
          <w:rFonts w:cstheme="minorHAnsi"/>
          <w:sz w:val="24"/>
          <w:szCs w:val="24"/>
        </w:rPr>
        <w:t>Understanding inclusion entails focus on equitable distribution of goods, rights and responsibilities among individuals and focus on the structures and forms through which the dist</w:t>
      </w:r>
      <w:r w:rsidR="003550D0" w:rsidRPr="001325AA">
        <w:rPr>
          <w:rFonts w:cstheme="minorHAnsi"/>
          <w:sz w:val="24"/>
          <w:szCs w:val="24"/>
        </w:rPr>
        <w:t>ribution occurs (Ryan, 2006).  However, these s</w:t>
      </w:r>
      <w:r w:rsidR="00FC6068" w:rsidRPr="001325AA">
        <w:rPr>
          <w:rFonts w:cstheme="minorHAnsi"/>
          <w:sz w:val="24"/>
          <w:szCs w:val="24"/>
        </w:rPr>
        <w:t xml:space="preserve">tructures that result in inequitable distribution of resources play out </w:t>
      </w:r>
      <w:r w:rsidR="003550D0" w:rsidRPr="001325AA">
        <w:rPr>
          <w:rFonts w:cstheme="minorHAnsi"/>
          <w:sz w:val="24"/>
          <w:szCs w:val="24"/>
        </w:rPr>
        <w:t>in</w:t>
      </w:r>
      <w:r w:rsidR="00FC6068" w:rsidRPr="001325AA">
        <w:rPr>
          <w:rFonts w:cstheme="minorHAnsi"/>
          <w:sz w:val="24"/>
          <w:szCs w:val="24"/>
        </w:rPr>
        <w:t xml:space="preserve"> “the formal and informal rules or norms that govern how members of society treat each other” (2006:5).  </w:t>
      </w:r>
      <w:r w:rsidR="003550D0" w:rsidRPr="001325AA">
        <w:rPr>
          <w:rFonts w:cstheme="minorHAnsi"/>
          <w:sz w:val="24"/>
          <w:szCs w:val="24"/>
        </w:rPr>
        <w:t xml:space="preserve">Power differentials between societal members, such as </w:t>
      </w:r>
      <w:r w:rsidR="00736459" w:rsidRPr="001325AA">
        <w:rPr>
          <w:rFonts w:cstheme="minorHAnsi"/>
          <w:sz w:val="24"/>
          <w:szCs w:val="24"/>
        </w:rPr>
        <w:t>members of ethnic and gender</w:t>
      </w:r>
      <w:r w:rsidR="003550D0" w:rsidRPr="001325AA">
        <w:rPr>
          <w:rFonts w:cstheme="minorHAnsi"/>
          <w:sz w:val="24"/>
          <w:szCs w:val="24"/>
        </w:rPr>
        <w:t xml:space="preserve"> identity groups are present at every level – “</w:t>
      </w:r>
      <w:r w:rsidR="003550D0" w:rsidRPr="001325AA">
        <w:rPr>
          <w:rFonts w:cstheme="minorHAnsi"/>
          <w:i/>
          <w:sz w:val="24"/>
          <w:szCs w:val="24"/>
        </w:rPr>
        <w:t>from identities and self-concepts, to interpersonal interactions, to the operation of firms, to the organisation of economic and legal systems</w:t>
      </w:r>
      <w:r w:rsidR="003550D0" w:rsidRPr="001325AA">
        <w:rPr>
          <w:rFonts w:cstheme="minorHAnsi"/>
          <w:sz w:val="24"/>
          <w:szCs w:val="24"/>
        </w:rPr>
        <w:t xml:space="preserve">” (Browne &amp; </w:t>
      </w:r>
      <w:proofErr w:type="spellStart"/>
      <w:r w:rsidR="003550D0" w:rsidRPr="001325AA">
        <w:rPr>
          <w:rFonts w:cstheme="minorHAnsi"/>
          <w:sz w:val="24"/>
          <w:szCs w:val="24"/>
        </w:rPr>
        <w:t>Misra</w:t>
      </w:r>
      <w:proofErr w:type="spellEnd"/>
      <w:r w:rsidR="003550D0" w:rsidRPr="001325AA">
        <w:rPr>
          <w:rFonts w:cstheme="minorHAnsi"/>
          <w:sz w:val="24"/>
          <w:szCs w:val="24"/>
        </w:rPr>
        <w:t>, 2003:490).  Power is a key process through which subtle acts legitimise some, and not other individuals, in organisations (</w:t>
      </w:r>
      <w:r w:rsidR="00CE31E5">
        <w:rPr>
          <w:rFonts w:cstheme="minorHAnsi"/>
          <w:sz w:val="24"/>
          <w:szCs w:val="24"/>
        </w:rPr>
        <w:t xml:space="preserve">van </w:t>
      </w:r>
      <w:proofErr w:type="spellStart"/>
      <w:r w:rsidR="003550D0" w:rsidRPr="001325AA">
        <w:rPr>
          <w:rFonts w:cstheme="minorHAnsi"/>
          <w:sz w:val="24"/>
          <w:szCs w:val="24"/>
        </w:rPr>
        <w:t>Laer</w:t>
      </w:r>
      <w:proofErr w:type="spellEnd"/>
      <w:r w:rsidR="003550D0" w:rsidRPr="001325AA">
        <w:rPr>
          <w:rFonts w:cstheme="minorHAnsi"/>
          <w:sz w:val="24"/>
          <w:szCs w:val="24"/>
        </w:rPr>
        <w:t xml:space="preserve"> &amp; Janssens, 2011). </w:t>
      </w:r>
      <w:r w:rsidR="00FC6068" w:rsidRPr="001325AA">
        <w:rPr>
          <w:rFonts w:cstheme="minorHAnsi"/>
          <w:sz w:val="24"/>
          <w:szCs w:val="24"/>
        </w:rPr>
        <w:t xml:space="preserve">Thus, examining formal and informal interactions between </w:t>
      </w:r>
      <w:r w:rsidR="00D60AC5" w:rsidRPr="001325AA">
        <w:rPr>
          <w:rFonts w:cstheme="minorHAnsi"/>
          <w:sz w:val="24"/>
          <w:szCs w:val="24"/>
        </w:rPr>
        <w:t xml:space="preserve">privileged/powerful </w:t>
      </w:r>
      <w:r w:rsidR="00FC6068" w:rsidRPr="001325AA">
        <w:rPr>
          <w:rFonts w:cstheme="minorHAnsi"/>
          <w:sz w:val="24"/>
          <w:szCs w:val="24"/>
        </w:rPr>
        <w:t>and non-pri</w:t>
      </w:r>
      <w:r w:rsidR="00D60AC5" w:rsidRPr="001325AA">
        <w:rPr>
          <w:rFonts w:cstheme="minorHAnsi"/>
          <w:sz w:val="24"/>
          <w:szCs w:val="24"/>
        </w:rPr>
        <w:t xml:space="preserve">vileged/less powerful organisational members </w:t>
      </w:r>
      <w:r w:rsidR="00FC6068" w:rsidRPr="001325AA">
        <w:rPr>
          <w:rFonts w:cstheme="minorHAnsi"/>
          <w:sz w:val="24"/>
          <w:szCs w:val="24"/>
        </w:rPr>
        <w:t xml:space="preserve">is likely to facilitate understanding of leader inclusion and forms it may take. </w:t>
      </w:r>
    </w:p>
    <w:p w:rsidR="00E513C4" w:rsidRPr="001325AA" w:rsidRDefault="00FC6068" w:rsidP="002B0479">
      <w:pPr>
        <w:spacing w:line="360" w:lineRule="auto"/>
        <w:jc w:val="both"/>
        <w:rPr>
          <w:rFonts w:cstheme="minorHAnsi"/>
          <w:sz w:val="24"/>
          <w:szCs w:val="24"/>
        </w:rPr>
      </w:pPr>
      <w:r w:rsidRPr="001325AA">
        <w:rPr>
          <w:rFonts w:cstheme="minorHAnsi"/>
          <w:sz w:val="24"/>
          <w:szCs w:val="24"/>
        </w:rPr>
        <w:t xml:space="preserve">Theoretical and empirical researchers emphasise the significance of everyday “micro-behaviours” featuring in the experiences of minority and less privileged individuals in society (e.g. Deitch, </w:t>
      </w:r>
      <w:proofErr w:type="spellStart"/>
      <w:r w:rsidRPr="001325AA">
        <w:rPr>
          <w:rFonts w:cstheme="minorHAnsi"/>
          <w:sz w:val="24"/>
          <w:szCs w:val="24"/>
        </w:rPr>
        <w:t>Barsky</w:t>
      </w:r>
      <w:proofErr w:type="spellEnd"/>
      <w:r w:rsidRPr="001325AA">
        <w:rPr>
          <w:rFonts w:cstheme="minorHAnsi"/>
          <w:sz w:val="24"/>
          <w:szCs w:val="24"/>
        </w:rPr>
        <w:t xml:space="preserve">, </w:t>
      </w:r>
      <w:proofErr w:type="spellStart"/>
      <w:r w:rsidRPr="001325AA">
        <w:rPr>
          <w:rFonts w:cstheme="minorHAnsi"/>
          <w:sz w:val="24"/>
          <w:szCs w:val="24"/>
        </w:rPr>
        <w:t>Butz</w:t>
      </w:r>
      <w:proofErr w:type="spellEnd"/>
      <w:r w:rsidRPr="001325AA">
        <w:rPr>
          <w:rFonts w:cstheme="minorHAnsi"/>
          <w:sz w:val="24"/>
          <w:szCs w:val="24"/>
        </w:rPr>
        <w:t xml:space="preserve">, Chan, Brief and Bradley (2003); Kenny and Briner (2007), Cortina, (2008); </w:t>
      </w:r>
      <w:proofErr w:type="spellStart"/>
      <w:r w:rsidRPr="001325AA">
        <w:rPr>
          <w:rFonts w:cstheme="minorHAnsi"/>
          <w:sz w:val="24"/>
          <w:szCs w:val="24"/>
        </w:rPr>
        <w:t>Zanoni</w:t>
      </w:r>
      <w:proofErr w:type="spellEnd"/>
      <w:r w:rsidRPr="001325AA">
        <w:rPr>
          <w:rFonts w:cstheme="minorHAnsi"/>
          <w:sz w:val="24"/>
          <w:szCs w:val="24"/>
        </w:rPr>
        <w:t xml:space="preserve"> and colleagues (2010); </w:t>
      </w:r>
      <w:r w:rsidR="00CE31E5">
        <w:rPr>
          <w:rFonts w:cstheme="minorHAnsi"/>
          <w:sz w:val="24"/>
          <w:szCs w:val="24"/>
        </w:rPr>
        <w:t xml:space="preserve">van </w:t>
      </w:r>
      <w:proofErr w:type="spellStart"/>
      <w:r w:rsidRPr="001325AA">
        <w:rPr>
          <w:rFonts w:cstheme="minorHAnsi"/>
          <w:sz w:val="24"/>
          <w:szCs w:val="24"/>
        </w:rPr>
        <w:t>Laer</w:t>
      </w:r>
      <w:proofErr w:type="spellEnd"/>
      <w:r w:rsidRPr="001325AA">
        <w:rPr>
          <w:rFonts w:cstheme="minorHAnsi"/>
          <w:sz w:val="24"/>
          <w:szCs w:val="24"/>
        </w:rPr>
        <w:t xml:space="preserve"> and Janssens, (2011) and Clair, </w:t>
      </w:r>
      <w:proofErr w:type="spellStart"/>
      <w:r w:rsidRPr="001325AA">
        <w:rPr>
          <w:rFonts w:cstheme="minorHAnsi"/>
          <w:sz w:val="24"/>
          <w:szCs w:val="24"/>
        </w:rPr>
        <w:t>Humberd</w:t>
      </w:r>
      <w:proofErr w:type="spellEnd"/>
      <w:r w:rsidRPr="001325AA">
        <w:rPr>
          <w:rFonts w:cstheme="minorHAnsi"/>
          <w:sz w:val="24"/>
          <w:szCs w:val="24"/>
        </w:rPr>
        <w:t xml:space="preserve">, Caruso and Roberts (2012).  Clair and colleagues (2012) theorise on the psychological impact of identity ambiguous encounters for demographically atypical professionals.  They propose that seemingly momentary interactions can have a powerful impact on the behaviour and engagement levels of demographically atypical organisational members and encourage research on the ‘subjective experience’ of these micro-encounters.  </w:t>
      </w:r>
      <w:proofErr w:type="spellStart"/>
      <w:r w:rsidRPr="001325AA">
        <w:rPr>
          <w:rFonts w:cstheme="minorHAnsi"/>
          <w:sz w:val="24"/>
          <w:szCs w:val="24"/>
        </w:rPr>
        <w:t>Zanoni</w:t>
      </w:r>
      <w:proofErr w:type="spellEnd"/>
      <w:r w:rsidRPr="001325AA">
        <w:rPr>
          <w:rFonts w:cstheme="minorHAnsi"/>
          <w:sz w:val="24"/>
          <w:szCs w:val="24"/>
        </w:rPr>
        <w:t xml:space="preserve"> and colleagues </w:t>
      </w:r>
      <w:r w:rsidRPr="001325AA">
        <w:rPr>
          <w:rFonts w:cstheme="minorHAnsi"/>
          <w:sz w:val="24"/>
          <w:szCs w:val="24"/>
        </w:rPr>
        <w:lastRenderedPageBreak/>
        <w:t>recommend greater focus on “</w:t>
      </w:r>
      <w:r w:rsidRPr="001325AA">
        <w:rPr>
          <w:rFonts w:cstheme="minorHAnsi"/>
          <w:i/>
          <w:sz w:val="24"/>
          <w:szCs w:val="24"/>
        </w:rPr>
        <w:t>discursive micro-analyses</w:t>
      </w:r>
      <w:r w:rsidRPr="001325AA">
        <w:rPr>
          <w:rFonts w:cstheme="minorHAnsi"/>
          <w:sz w:val="24"/>
          <w:szCs w:val="24"/>
        </w:rPr>
        <w:t>” which shed light on “</w:t>
      </w:r>
      <w:r w:rsidRPr="001325AA">
        <w:rPr>
          <w:rFonts w:cstheme="minorHAnsi"/>
          <w:i/>
          <w:sz w:val="24"/>
          <w:szCs w:val="24"/>
        </w:rPr>
        <w:t>interstitial, every-day forms of resistance</w:t>
      </w:r>
      <w:r w:rsidRPr="001325AA">
        <w:rPr>
          <w:rFonts w:cstheme="minorHAnsi"/>
          <w:sz w:val="24"/>
          <w:szCs w:val="24"/>
        </w:rPr>
        <w:t xml:space="preserve">” (2010:17) and paying attention to </w:t>
      </w:r>
      <w:r w:rsidR="00D01D2F" w:rsidRPr="001325AA">
        <w:rPr>
          <w:rFonts w:cstheme="minorHAnsi"/>
          <w:sz w:val="24"/>
          <w:szCs w:val="24"/>
        </w:rPr>
        <w:t xml:space="preserve">identity </w:t>
      </w:r>
      <w:r w:rsidRPr="001325AA">
        <w:rPr>
          <w:rFonts w:cstheme="minorHAnsi"/>
          <w:sz w:val="24"/>
          <w:szCs w:val="24"/>
        </w:rPr>
        <w:t>dimensions like gender and ethnicity as “</w:t>
      </w:r>
      <w:r w:rsidRPr="001325AA">
        <w:rPr>
          <w:rFonts w:cstheme="minorHAnsi"/>
          <w:i/>
          <w:sz w:val="24"/>
          <w:szCs w:val="24"/>
        </w:rPr>
        <w:t>an ongoing dynamic social practice, shedding light on the various ways in which individuals as agents relate to the structural restraints of multiple organisational inequalities</w:t>
      </w:r>
      <w:r w:rsidRPr="001325AA">
        <w:rPr>
          <w:rFonts w:cstheme="minorHAnsi"/>
          <w:sz w:val="24"/>
          <w:szCs w:val="24"/>
        </w:rPr>
        <w:t xml:space="preserve">” (ibid:18).  Thus, this suggests an agent-based perspective on diversity dynamics in addition to a micro-focus.  Agency refers to seeing humans as </w:t>
      </w:r>
      <w:r w:rsidRPr="001325AA">
        <w:rPr>
          <w:rFonts w:cstheme="minorHAnsi"/>
          <w:i/>
          <w:sz w:val="24"/>
          <w:szCs w:val="24"/>
        </w:rPr>
        <w:t>“creative and probing creatures…actively engaged in and attempting to negotiate their social settings”</w:t>
      </w:r>
      <w:r w:rsidRPr="001325AA">
        <w:rPr>
          <w:rFonts w:cstheme="minorHAnsi"/>
          <w:sz w:val="24"/>
          <w:szCs w:val="24"/>
        </w:rPr>
        <w:t xml:space="preserve"> (</w:t>
      </w:r>
      <w:proofErr w:type="spellStart"/>
      <w:r w:rsidRPr="001325AA">
        <w:rPr>
          <w:rFonts w:cstheme="minorHAnsi"/>
          <w:sz w:val="24"/>
          <w:szCs w:val="24"/>
        </w:rPr>
        <w:t>Lofland</w:t>
      </w:r>
      <w:proofErr w:type="spellEnd"/>
      <w:r w:rsidRPr="001325AA">
        <w:rPr>
          <w:rFonts w:cstheme="minorHAnsi"/>
          <w:sz w:val="24"/>
          <w:szCs w:val="24"/>
        </w:rPr>
        <w:t xml:space="preserve">, Snow, Anderson &amp; </w:t>
      </w:r>
      <w:proofErr w:type="spellStart"/>
      <w:r w:rsidRPr="001325AA">
        <w:rPr>
          <w:rFonts w:cstheme="minorHAnsi"/>
          <w:sz w:val="24"/>
          <w:szCs w:val="24"/>
        </w:rPr>
        <w:t>Lofland</w:t>
      </w:r>
      <w:proofErr w:type="spellEnd"/>
      <w:r w:rsidRPr="001325AA">
        <w:rPr>
          <w:rFonts w:cstheme="minorHAnsi"/>
          <w:sz w:val="24"/>
          <w:szCs w:val="24"/>
        </w:rPr>
        <w:t>, 2006:166).  A micro-focus on interactions between privileged and less privileged others can contribute to understanding the nature of inclusive leader behaviours and potentially how minority members may anticipate, interpret or respond to this at work.</w:t>
      </w:r>
    </w:p>
    <w:p w:rsidR="00194040" w:rsidRPr="001325AA" w:rsidRDefault="00FC6068" w:rsidP="002B0479">
      <w:pPr>
        <w:spacing w:line="360" w:lineRule="auto"/>
        <w:jc w:val="both"/>
        <w:rPr>
          <w:rFonts w:cstheme="minorHAnsi"/>
          <w:sz w:val="24"/>
          <w:szCs w:val="24"/>
        </w:rPr>
      </w:pPr>
      <w:r w:rsidRPr="001325AA">
        <w:rPr>
          <w:rFonts w:cstheme="minorHAnsi"/>
          <w:sz w:val="24"/>
          <w:szCs w:val="24"/>
        </w:rPr>
        <w:t xml:space="preserve">In diversity literature, micro-behaviours are everyday positive and negative acts that reinforce inclusion of similar others and/or sustain exclusion of those who are different (Rowe, 2008).  Positive micro-affirmations and negative micro-inequities are apparently </w:t>
      </w:r>
      <w:r w:rsidR="005C62A9" w:rsidRPr="001325AA">
        <w:rPr>
          <w:rFonts w:cstheme="minorHAnsi"/>
          <w:sz w:val="24"/>
          <w:szCs w:val="24"/>
        </w:rPr>
        <w:t>‘</w:t>
      </w:r>
      <w:r w:rsidRPr="001325AA">
        <w:rPr>
          <w:rFonts w:cstheme="minorHAnsi"/>
          <w:sz w:val="24"/>
          <w:szCs w:val="24"/>
        </w:rPr>
        <w:t>small</w:t>
      </w:r>
      <w:r w:rsidR="005C62A9" w:rsidRPr="001325AA">
        <w:rPr>
          <w:rFonts w:cstheme="minorHAnsi"/>
          <w:sz w:val="24"/>
          <w:szCs w:val="24"/>
        </w:rPr>
        <w:t>’</w:t>
      </w:r>
      <w:r w:rsidRPr="001325AA">
        <w:rPr>
          <w:rFonts w:cstheme="minorHAnsi"/>
          <w:sz w:val="24"/>
          <w:szCs w:val="24"/>
        </w:rPr>
        <w:t xml:space="preserve">, ephemeral, often unconscious acts, in which individuals engage, </w:t>
      </w:r>
      <w:r w:rsidR="005C62A9" w:rsidRPr="001325AA">
        <w:rPr>
          <w:rFonts w:cstheme="minorHAnsi"/>
          <w:sz w:val="24"/>
          <w:szCs w:val="24"/>
        </w:rPr>
        <w:t>which,</w:t>
      </w:r>
      <w:r w:rsidRPr="001325AA">
        <w:rPr>
          <w:rFonts w:cstheme="minorHAnsi"/>
          <w:sz w:val="24"/>
          <w:szCs w:val="24"/>
        </w:rPr>
        <w:t xml:space="preserve"> over time, result in including and affirming people with whom one is familiar and likes, while excluding and discouraging those perceived to be different (Rowe, </w:t>
      </w:r>
      <w:r w:rsidR="005C62A9" w:rsidRPr="001325AA">
        <w:rPr>
          <w:rFonts w:cstheme="minorHAnsi"/>
          <w:sz w:val="24"/>
          <w:szCs w:val="24"/>
        </w:rPr>
        <w:t>2008).  In contrast to overt traditional expressions of racism and discrimination, m</w:t>
      </w:r>
      <w:r w:rsidRPr="001325AA">
        <w:rPr>
          <w:rFonts w:cstheme="minorHAnsi"/>
          <w:sz w:val="24"/>
          <w:szCs w:val="24"/>
        </w:rPr>
        <w:t>odern</w:t>
      </w:r>
      <w:r w:rsidR="002A1DC6" w:rsidRPr="001325AA">
        <w:rPr>
          <w:rFonts w:cstheme="minorHAnsi"/>
          <w:sz w:val="24"/>
          <w:szCs w:val="24"/>
        </w:rPr>
        <w:t xml:space="preserve"> or everyday</w:t>
      </w:r>
      <w:r w:rsidRPr="001325AA">
        <w:rPr>
          <w:rFonts w:cstheme="minorHAnsi"/>
          <w:sz w:val="24"/>
          <w:szCs w:val="24"/>
        </w:rPr>
        <w:t xml:space="preserve"> racism draws attention to the subtle ambiguity that typifies contemporary experiences of diversity and inequality in organisations today</w:t>
      </w:r>
      <w:r w:rsidR="002A1DC6" w:rsidRPr="001325AA">
        <w:rPr>
          <w:rFonts w:cstheme="minorHAnsi"/>
          <w:sz w:val="24"/>
          <w:szCs w:val="24"/>
        </w:rPr>
        <w:t xml:space="preserve"> (Cortina, 2008; </w:t>
      </w:r>
      <w:proofErr w:type="spellStart"/>
      <w:r w:rsidR="002A1DC6" w:rsidRPr="001325AA">
        <w:rPr>
          <w:rFonts w:cstheme="minorHAnsi"/>
          <w:sz w:val="24"/>
          <w:szCs w:val="24"/>
        </w:rPr>
        <w:t>Essed</w:t>
      </w:r>
      <w:proofErr w:type="spellEnd"/>
      <w:r w:rsidR="002A1DC6" w:rsidRPr="001325AA">
        <w:rPr>
          <w:rFonts w:cstheme="minorHAnsi"/>
          <w:sz w:val="24"/>
          <w:szCs w:val="24"/>
        </w:rPr>
        <w:t xml:space="preserve">, </w:t>
      </w:r>
      <w:r w:rsidRPr="001325AA">
        <w:rPr>
          <w:rFonts w:cstheme="minorHAnsi"/>
          <w:sz w:val="24"/>
          <w:szCs w:val="24"/>
        </w:rPr>
        <w:t xml:space="preserve">1991).  </w:t>
      </w:r>
      <w:r w:rsidR="002A1DC6" w:rsidRPr="001325AA">
        <w:rPr>
          <w:rFonts w:cstheme="minorHAnsi"/>
          <w:sz w:val="24"/>
          <w:szCs w:val="24"/>
        </w:rPr>
        <w:t>In this</w:t>
      </w:r>
      <w:r w:rsidRPr="001325AA">
        <w:rPr>
          <w:rFonts w:cstheme="minorHAnsi"/>
          <w:sz w:val="24"/>
          <w:szCs w:val="24"/>
        </w:rPr>
        <w:t xml:space="preserve"> modern form of</w:t>
      </w:r>
      <w:r w:rsidR="002A1DC6" w:rsidRPr="001325AA">
        <w:rPr>
          <w:rFonts w:cstheme="minorHAnsi"/>
          <w:sz w:val="24"/>
          <w:szCs w:val="24"/>
        </w:rPr>
        <w:t xml:space="preserve"> the manifestation of prejudice, </w:t>
      </w:r>
      <w:r w:rsidRPr="001325AA">
        <w:rPr>
          <w:rFonts w:cstheme="minorHAnsi"/>
          <w:sz w:val="24"/>
          <w:szCs w:val="24"/>
        </w:rPr>
        <w:t xml:space="preserve">systemic racism is reproduced through routine and taken-for-granted practices and procedures in everyday life, rather than more blatant, aggressive acts such as name calling or physical abuse.  Although </w:t>
      </w:r>
      <w:r w:rsidR="00A719E5" w:rsidRPr="001325AA">
        <w:rPr>
          <w:rFonts w:cstheme="minorHAnsi"/>
          <w:sz w:val="24"/>
          <w:szCs w:val="24"/>
        </w:rPr>
        <w:t xml:space="preserve">work on everyday discrimination (e.g. </w:t>
      </w:r>
      <w:r w:rsidR="00CE31E5">
        <w:rPr>
          <w:rFonts w:cstheme="minorHAnsi"/>
          <w:sz w:val="24"/>
          <w:szCs w:val="24"/>
        </w:rPr>
        <w:t xml:space="preserve">van </w:t>
      </w:r>
      <w:proofErr w:type="spellStart"/>
      <w:r w:rsidR="00A719E5" w:rsidRPr="001325AA">
        <w:rPr>
          <w:rFonts w:cstheme="minorHAnsi"/>
          <w:sz w:val="24"/>
          <w:szCs w:val="24"/>
        </w:rPr>
        <w:t>Laer</w:t>
      </w:r>
      <w:proofErr w:type="spellEnd"/>
      <w:r w:rsidR="00A719E5" w:rsidRPr="001325AA">
        <w:rPr>
          <w:rFonts w:cstheme="minorHAnsi"/>
          <w:sz w:val="24"/>
          <w:szCs w:val="24"/>
        </w:rPr>
        <w:t xml:space="preserve"> &amp; Janssens, 2011) and workplace incivilities (Cortina, 2008) </w:t>
      </w:r>
      <w:r w:rsidRPr="001325AA">
        <w:rPr>
          <w:rFonts w:cstheme="minorHAnsi"/>
          <w:sz w:val="24"/>
          <w:szCs w:val="24"/>
        </w:rPr>
        <w:t xml:space="preserve">advance understanding of micro-experiences of difference and exclusion at work, further research is required on the </w:t>
      </w:r>
      <w:r w:rsidR="00353DD5" w:rsidRPr="001325AA">
        <w:rPr>
          <w:rFonts w:cstheme="minorHAnsi"/>
          <w:sz w:val="24"/>
          <w:szCs w:val="24"/>
        </w:rPr>
        <w:t>nature</w:t>
      </w:r>
      <w:r w:rsidRPr="001325AA">
        <w:rPr>
          <w:rFonts w:cstheme="minorHAnsi"/>
          <w:sz w:val="24"/>
          <w:szCs w:val="24"/>
        </w:rPr>
        <w:t xml:space="preserve"> of inclusion in organisations (Nishii &amp; Mayer, 2009). </w:t>
      </w:r>
    </w:p>
    <w:p w:rsidR="003E0109" w:rsidRPr="001325AA" w:rsidRDefault="00FC6068" w:rsidP="002B0479">
      <w:pPr>
        <w:spacing w:line="360" w:lineRule="auto"/>
        <w:jc w:val="both"/>
        <w:rPr>
          <w:rFonts w:cstheme="minorHAnsi"/>
          <w:sz w:val="24"/>
          <w:szCs w:val="24"/>
        </w:rPr>
      </w:pPr>
      <w:r w:rsidRPr="001325AA">
        <w:rPr>
          <w:rFonts w:cstheme="minorHAnsi"/>
          <w:sz w:val="24"/>
          <w:szCs w:val="24"/>
        </w:rPr>
        <w:t xml:space="preserve">This study </w:t>
      </w:r>
      <w:r w:rsidR="00A308F3" w:rsidRPr="001325AA">
        <w:rPr>
          <w:rFonts w:cstheme="minorHAnsi"/>
          <w:sz w:val="24"/>
          <w:szCs w:val="24"/>
        </w:rPr>
        <w:t>is informed by</w:t>
      </w:r>
      <w:r w:rsidRPr="001325AA">
        <w:rPr>
          <w:rFonts w:cstheme="minorHAnsi"/>
          <w:sz w:val="24"/>
          <w:szCs w:val="24"/>
        </w:rPr>
        <w:t xml:space="preserve"> research on inclusion/exclusion </w:t>
      </w:r>
      <w:r w:rsidR="00B8078E" w:rsidRPr="001325AA">
        <w:rPr>
          <w:rFonts w:cstheme="minorHAnsi"/>
          <w:sz w:val="24"/>
          <w:szCs w:val="24"/>
        </w:rPr>
        <w:t>and</w:t>
      </w:r>
      <w:r w:rsidR="00A308F3" w:rsidRPr="001325AA">
        <w:rPr>
          <w:rFonts w:cstheme="minorHAnsi"/>
          <w:sz w:val="24"/>
          <w:szCs w:val="24"/>
        </w:rPr>
        <w:t xml:space="preserve"> on micro-behaviours (micro-</w:t>
      </w:r>
      <w:r w:rsidRPr="001325AA">
        <w:rPr>
          <w:rFonts w:cstheme="minorHAnsi"/>
          <w:sz w:val="24"/>
          <w:szCs w:val="24"/>
        </w:rPr>
        <w:t xml:space="preserve">inequities and micro-affirmations).  </w:t>
      </w:r>
      <w:r w:rsidR="00B16851" w:rsidRPr="001325AA">
        <w:rPr>
          <w:rFonts w:cstheme="minorHAnsi"/>
          <w:sz w:val="24"/>
          <w:szCs w:val="24"/>
        </w:rPr>
        <w:t>Its purpose was</w:t>
      </w:r>
      <w:r w:rsidRPr="001325AA">
        <w:rPr>
          <w:rFonts w:cstheme="minorHAnsi"/>
          <w:sz w:val="24"/>
          <w:szCs w:val="24"/>
        </w:rPr>
        <w:t xml:space="preserve"> to gain further insight into the nature and </w:t>
      </w:r>
      <w:r w:rsidR="001D30F6" w:rsidRPr="001325AA">
        <w:rPr>
          <w:rFonts w:cstheme="minorHAnsi"/>
          <w:sz w:val="24"/>
          <w:szCs w:val="24"/>
        </w:rPr>
        <w:t>impact</w:t>
      </w:r>
      <w:r w:rsidRPr="001325AA">
        <w:rPr>
          <w:rFonts w:cstheme="minorHAnsi"/>
          <w:sz w:val="24"/>
          <w:szCs w:val="24"/>
        </w:rPr>
        <w:t xml:space="preserve"> of workplace inclusion</w:t>
      </w:r>
      <w:r w:rsidR="001D30F6" w:rsidRPr="001325AA">
        <w:rPr>
          <w:rFonts w:cstheme="minorHAnsi"/>
          <w:sz w:val="24"/>
          <w:szCs w:val="24"/>
        </w:rPr>
        <w:t xml:space="preserve"> </w:t>
      </w:r>
      <w:r w:rsidRPr="001325AA">
        <w:rPr>
          <w:rFonts w:cstheme="minorHAnsi"/>
          <w:sz w:val="24"/>
          <w:szCs w:val="24"/>
        </w:rPr>
        <w:t>(and exclusion)</w:t>
      </w:r>
      <w:r w:rsidR="001D30F6" w:rsidRPr="001325AA">
        <w:rPr>
          <w:rFonts w:cstheme="minorHAnsi"/>
          <w:sz w:val="24"/>
          <w:szCs w:val="24"/>
        </w:rPr>
        <w:t>, as instigated by organisational members in privileged positions</w:t>
      </w:r>
      <w:r w:rsidRPr="001325AA">
        <w:rPr>
          <w:rFonts w:cstheme="minorHAnsi"/>
          <w:sz w:val="24"/>
          <w:szCs w:val="24"/>
        </w:rPr>
        <w:t xml:space="preserve">.  The research question </w:t>
      </w:r>
      <w:r w:rsidR="00DE6695" w:rsidRPr="001325AA">
        <w:rPr>
          <w:rFonts w:cstheme="minorHAnsi"/>
          <w:sz w:val="24"/>
          <w:szCs w:val="24"/>
        </w:rPr>
        <w:t>guiding this</w:t>
      </w:r>
      <w:r w:rsidRPr="001325AA">
        <w:rPr>
          <w:rFonts w:cstheme="minorHAnsi"/>
          <w:sz w:val="24"/>
          <w:szCs w:val="24"/>
        </w:rPr>
        <w:t xml:space="preserve"> </w:t>
      </w:r>
      <w:r w:rsidR="00DE6695" w:rsidRPr="001325AA">
        <w:rPr>
          <w:rFonts w:cstheme="minorHAnsi"/>
          <w:sz w:val="24"/>
          <w:szCs w:val="24"/>
        </w:rPr>
        <w:t xml:space="preserve">was </w:t>
      </w:r>
      <w:r w:rsidRPr="001325AA">
        <w:rPr>
          <w:rFonts w:cstheme="minorHAnsi"/>
          <w:sz w:val="24"/>
          <w:szCs w:val="24"/>
        </w:rPr>
        <w:t xml:space="preserve">“what is the nature of </w:t>
      </w:r>
      <w:r w:rsidRPr="001325AA">
        <w:rPr>
          <w:rFonts w:cstheme="minorHAnsi"/>
          <w:sz w:val="24"/>
          <w:szCs w:val="24"/>
        </w:rPr>
        <w:lastRenderedPageBreak/>
        <w:t xml:space="preserve">inclusive leadership practice in organisations” and “how do under-represented/minority individuals experience or respond to these behaviours”? </w:t>
      </w:r>
    </w:p>
    <w:p w:rsidR="00856C7A" w:rsidRPr="001325AA" w:rsidRDefault="00FC6068" w:rsidP="002B0479">
      <w:pPr>
        <w:spacing w:line="360" w:lineRule="auto"/>
        <w:jc w:val="both"/>
        <w:rPr>
          <w:rFonts w:cstheme="minorHAnsi"/>
          <w:b/>
          <w:sz w:val="24"/>
          <w:szCs w:val="24"/>
        </w:rPr>
      </w:pPr>
      <w:r w:rsidRPr="001325AA">
        <w:rPr>
          <w:rFonts w:cstheme="minorHAnsi"/>
          <w:b/>
          <w:sz w:val="24"/>
          <w:szCs w:val="24"/>
        </w:rPr>
        <w:t>Methodology</w:t>
      </w:r>
    </w:p>
    <w:p w:rsidR="003E52F3" w:rsidRPr="001325AA" w:rsidRDefault="00FC6068" w:rsidP="002B0479">
      <w:pPr>
        <w:pStyle w:val="BodyText"/>
        <w:rPr>
          <w:rFonts w:eastAsiaTheme="minorHAnsi" w:cstheme="minorHAnsi"/>
        </w:rPr>
      </w:pPr>
      <w:r w:rsidRPr="001325AA">
        <w:rPr>
          <w:rFonts w:cstheme="minorHAnsi"/>
        </w:rPr>
        <w:t xml:space="preserve">Data were elicited from the experiences of 24 black, Asian and minority ethnic (BME) senior managers in two large UK organisations, a major government department (Govt PLC) and a global professional services firm (PSF). </w:t>
      </w:r>
      <w:r w:rsidR="00787CF8" w:rsidRPr="001325AA">
        <w:rPr>
          <w:rFonts w:cstheme="minorHAnsi"/>
        </w:rPr>
        <w:t xml:space="preserve"> </w:t>
      </w:r>
      <w:r w:rsidRPr="001325AA">
        <w:rPr>
          <w:rFonts w:cstheme="minorHAnsi"/>
        </w:rPr>
        <w:t>Half the respondents were women</w:t>
      </w:r>
      <w:r w:rsidR="001A42A6" w:rsidRPr="001325AA">
        <w:rPr>
          <w:rFonts w:cstheme="minorHAnsi"/>
        </w:rPr>
        <w:t>; nine were black (African/Caribbean), 12 Asian (Chinese/Indian) and two of mixed black and white ethnicity</w:t>
      </w:r>
      <w:r w:rsidRPr="001325AA">
        <w:rPr>
          <w:rFonts w:cstheme="minorHAnsi"/>
        </w:rPr>
        <w:t xml:space="preserve">.  Respondents were </w:t>
      </w:r>
      <w:r w:rsidR="00340518" w:rsidRPr="001325AA">
        <w:rPr>
          <w:rFonts w:cstheme="minorHAnsi"/>
        </w:rPr>
        <w:t>invited to participate in a study on identity at work using</w:t>
      </w:r>
      <w:r w:rsidRPr="001325AA">
        <w:rPr>
          <w:rFonts w:cstheme="minorHAnsi"/>
        </w:rPr>
        <w:t xml:space="preserve"> </w:t>
      </w:r>
      <w:r w:rsidR="00340518" w:rsidRPr="001325AA">
        <w:rPr>
          <w:rFonts w:cstheme="minorHAnsi"/>
        </w:rPr>
        <w:t>criterion</w:t>
      </w:r>
      <w:r w:rsidRPr="001325AA">
        <w:rPr>
          <w:rFonts w:cstheme="minorHAnsi"/>
        </w:rPr>
        <w:t xml:space="preserve"> sampling</w:t>
      </w:r>
      <w:r w:rsidR="00340518" w:rsidRPr="001325AA">
        <w:rPr>
          <w:rFonts w:cstheme="minorHAnsi"/>
        </w:rPr>
        <w:t xml:space="preserve"> and snowballing techniques (</w:t>
      </w:r>
      <w:proofErr w:type="spellStart"/>
      <w:r w:rsidR="00340518" w:rsidRPr="001325AA">
        <w:rPr>
          <w:rFonts w:cstheme="minorHAnsi"/>
        </w:rPr>
        <w:t>Lofland</w:t>
      </w:r>
      <w:proofErr w:type="spellEnd"/>
      <w:r w:rsidR="00340518" w:rsidRPr="001325AA">
        <w:rPr>
          <w:rFonts w:cstheme="minorHAnsi"/>
        </w:rPr>
        <w:t xml:space="preserve"> et al, 2006) for a spread of respondents across ethnicity and gender</w:t>
      </w:r>
      <w:r w:rsidR="00340725" w:rsidRPr="001325AA">
        <w:rPr>
          <w:rFonts w:cstheme="minorHAnsi"/>
        </w:rPr>
        <w:t xml:space="preserve">.  </w:t>
      </w:r>
      <w:r w:rsidRPr="001325AA">
        <w:rPr>
          <w:rFonts w:cstheme="minorHAnsi"/>
        </w:rPr>
        <w:t>Diaries (kept over 4 weeks) and semi-</w:t>
      </w:r>
      <w:r w:rsidR="00340725" w:rsidRPr="001325AA">
        <w:rPr>
          <w:rFonts w:cstheme="minorHAnsi"/>
        </w:rPr>
        <w:t xml:space="preserve">structured interviews were used, aligning </w:t>
      </w:r>
      <w:r w:rsidRPr="001325AA">
        <w:rPr>
          <w:rFonts w:cstheme="minorHAnsi"/>
        </w:rPr>
        <w:t xml:space="preserve">with the micro-level analysis of this study.  </w:t>
      </w:r>
      <w:r w:rsidR="00C521E9" w:rsidRPr="001325AA">
        <w:rPr>
          <w:rFonts w:cstheme="minorHAnsi"/>
        </w:rPr>
        <w:t xml:space="preserve">Encounters that signal difference or subtle forms of discrimination are often </w:t>
      </w:r>
      <w:proofErr w:type="spellStart"/>
      <w:r w:rsidR="00C521E9" w:rsidRPr="001325AA">
        <w:rPr>
          <w:rFonts w:cstheme="minorHAnsi"/>
        </w:rPr>
        <w:t>attributionally</w:t>
      </w:r>
      <w:proofErr w:type="spellEnd"/>
      <w:r w:rsidR="00C521E9" w:rsidRPr="001325AA">
        <w:rPr>
          <w:rFonts w:cstheme="minorHAnsi"/>
        </w:rPr>
        <w:t xml:space="preserve"> ambiguous (Deitch et al, 2003).  </w:t>
      </w:r>
      <w:r w:rsidRPr="001325AA">
        <w:rPr>
          <w:rFonts w:cstheme="minorHAnsi"/>
        </w:rPr>
        <w:t xml:space="preserve">Diaries </w:t>
      </w:r>
      <w:r w:rsidR="00C521E9" w:rsidRPr="001325AA">
        <w:rPr>
          <w:rFonts w:cstheme="minorHAnsi"/>
        </w:rPr>
        <w:t>help capture</w:t>
      </w:r>
      <w:r w:rsidRPr="001325AA">
        <w:rPr>
          <w:rFonts w:cstheme="minorHAnsi"/>
        </w:rPr>
        <w:t xml:space="preserve"> lived everyday experiences</w:t>
      </w:r>
      <w:r w:rsidR="00C521E9" w:rsidRPr="001325AA">
        <w:rPr>
          <w:rFonts w:cstheme="minorHAnsi"/>
        </w:rPr>
        <w:t xml:space="preserve"> without </w:t>
      </w:r>
      <w:r w:rsidR="00340725" w:rsidRPr="001325AA">
        <w:rPr>
          <w:rFonts w:cstheme="minorHAnsi"/>
        </w:rPr>
        <w:t>putting respondents under undue pressure to engage in</w:t>
      </w:r>
      <w:r w:rsidR="00C521E9" w:rsidRPr="001325AA">
        <w:rPr>
          <w:rFonts w:cstheme="minorHAnsi"/>
        </w:rPr>
        <w:t xml:space="preserve"> </w:t>
      </w:r>
      <w:r w:rsidR="00340725" w:rsidRPr="001325AA">
        <w:rPr>
          <w:rFonts w:cstheme="minorHAnsi"/>
        </w:rPr>
        <w:t>sense-</w:t>
      </w:r>
      <w:r w:rsidR="00C521E9" w:rsidRPr="001325AA">
        <w:rPr>
          <w:rFonts w:cstheme="minorHAnsi"/>
        </w:rPr>
        <w:t xml:space="preserve">making.  They </w:t>
      </w:r>
      <w:r w:rsidRPr="001325AA">
        <w:rPr>
          <w:rFonts w:cstheme="minorHAnsi"/>
        </w:rPr>
        <w:t xml:space="preserve">are </w:t>
      </w:r>
      <w:r w:rsidR="00C521E9" w:rsidRPr="001325AA">
        <w:rPr>
          <w:rFonts w:cstheme="minorHAnsi"/>
        </w:rPr>
        <w:t xml:space="preserve">also </w:t>
      </w:r>
      <w:r w:rsidRPr="001325AA">
        <w:rPr>
          <w:rFonts w:cstheme="minorHAnsi"/>
        </w:rPr>
        <w:t xml:space="preserve">less reliant on respondents’ memory to recall everyday </w:t>
      </w:r>
      <w:r w:rsidR="00C521E9" w:rsidRPr="001325AA">
        <w:rPr>
          <w:rFonts w:cstheme="minorHAnsi"/>
        </w:rPr>
        <w:t>acts</w:t>
      </w:r>
      <w:r w:rsidRPr="001325AA">
        <w:rPr>
          <w:rFonts w:cstheme="minorHAnsi"/>
        </w:rPr>
        <w:t xml:space="preserve"> compared to conducting interviews in isolation</w:t>
      </w:r>
      <w:r w:rsidR="00C521E9" w:rsidRPr="001325AA">
        <w:rPr>
          <w:rFonts w:cstheme="minorHAnsi"/>
        </w:rPr>
        <w:t>, which may favour significant events</w:t>
      </w:r>
      <w:r w:rsidR="00E55FCF" w:rsidRPr="001325AA">
        <w:rPr>
          <w:rFonts w:cstheme="minorHAnsi"/>
        </w:rPr>
        <w:t xml:space="preserve">.  </w:t>
      </w:r>
      <w:r w:rsidR="00777B86" w:rsidRPr="001325AA">
        <w:rPr>
          <w:rFonts w:cstheme="minorHAnsi"/>
        </w:rPr>
        <w:t xml:space="preserve">Over four weeks, respondents kept a record of ‘identity heightening episodes’ or ‘events </w:t>
      </w:r>
      <w:r w:rsidRPr="001325AA">
        <w:rPr>
          <w:rFonts w:cstheme="minorHAnsi"/>
        </w:rPr>
        <w:t>that raised the salience of their identities as senior minority ethnic women and men</w:t>
      </w:r>
      <w:r w:rsidR="00777B86" w:rsidRPr="001325AA">
        <w:rPr>
          <w:rFonts w:cstheme="minorHAnsi"/>
        </w:rPr>
        <w:t>’</w:t>
      </w:r>
      <w:r w:rsidRPr="001325AA">
        <w:rPr>
          <w:rFonts w:cstheme="minorHAnsi"/>
        </w:rPr>
        <w:t xml:space="preserve"> at work. </w:t>
      </w:r>
      <w:r w:rsidR="00E42D14" w:rsidRPr="001325AA">
        <w:rPr>
          <w:rFonts w:cstheme="minorHAnsi"/>
        </w:rPr>
        <w:t xml:space="preserve"> Email or text messages </w:t>
      </w:r>
      <w:r w:rsidRPr="001325AA">
        <w:rPr>
          <w:rFonts w:cstheme="minorHAnsi"/>
        </w:rPr>
        <w:t xml:space="preserve">were sent to respondents twice a week to encourage diary completion.  </w:t>
      </w:r>
      <w:r w:rsidR="00E42D14" w:rsidRPr="001325AA">
        <w:rPr>
          <w:rFonts w:cstheme="minorHAnsi"/>
        </w:rPr>
        <w:t xml:space="preserve">After about four weeks, respondents participated in </w:t>
      </w:r>
      <w:r w:rsidRPr="001325AA">
        <w:rPr>
          <w:rFonts w:cstheme="minorHAnsi"/>
        </w:rPr>
        <w:t>interviews (lasting 90 mi</w:t>
      </w:r>
      <w:r w:rsidR="00E42D14" w:rsidRPr="001325AA">
        <w:rPr>
          <w:rFonts w:cstheme="minorHAnsi"/>
        </w:rPr>
        <w:t>nutes on average), elaborating</w:t>
      </w:r>
      <w:r w:rsidRPr="001325AA">
        <w:rPr>
          <w:rFonts w:cstheme="minorHAnsi"/>
        </w:rPr>
        <w:t xml:space="preserve"> on </w:t>
      </w:r>
      <w:r w:rsidR="00E42D14" w:rsidRPr="001325AA">
        <w:rPr>
          <w:rFonts w:cstheme="minorHAnsi"/>
        </w:rPr>
        <w:t>their journal entries</w:t>
      </w:r>
      <w:r w:rsidRPr="001325AA">
        <w:rPr>
          <w:rFonts w:cstheme="minorHAnsi"/>
        </w:rPr>
        <w:t xml:space="preserve"> (ranging from </w:t>
      </w:r>
      <w:r w:rsidR="0050450F" w:rsidRPr="001325AA">
        <w:rPr>
          <w:rFonts w:cstheme="minorHAnsi"/>
        </w:rPr>
        <w:t>two</w:t>
      </w:r>
      <w:r w:rsidRPr="001325AA">
        <w:rPr>
          <w:rFonts w:cstheme="minorHAnsi"/>
        </w:rPr>
        <w:t xml:space="preserve"> to </w:t>
      </w:r>
      <w:r w:rsidR="0050450F" w:rsidRPr="001325AA">
        <w:rPr>
          <w:rFonts w:cstheme="minorHAnsi"/>
        </w:rPr>
        <w:t>nine</w:t>
      </w:r>
      <w:r w:rsidRPr="001325AA">
        <w:rPr>
          <w:rFonts w:cstheme="minorHAnsi"/>
        </w:rPr>
        <w:t xml:space="preserve"> episodes per </w:t>
      </w:r>
      <w:r w:rsidR="00E42D14" w:rsidRPr="001325AA">
        <w:rPr>
          <w:rFonts w:cstheme="minorHAnsi"/>
        </w:rPr>
        <w:t>respondent</w:t>
      </w:r>
      <w:r w:rsidR="008912CE" w:rsidRPr="001325AA">
        <w:rPr>
          <w:rFonts w:cstheme="minorHAnsi"/>
        </w:rPr>
        <w:t>). In total, 101 identity</w:t>
      </w:r>
      <w:r w:rsidRPr="001325AA">
        <w:rPr>
          <w:rFonts w:cstheme="minorHAnsi"/>
        </w:rPr>
        <w:t xml:space="preserve"> episodes were elicited.  </w:t>
      </w:r>
      <w:r w:rsidRPr="001325AA">
        <w:rPr>
          <w:rFonts w:eastAsiaTheme="minorHAnsi" w:cstheme="minorHAnsi"/>
        </w:rPr>
        <w:t xml:space="preserve">In line with the study aim to examine inclusive leadership behaviours, and due to the nascent nature of this topic, </w:t>
      </w:r>
      <w:r w:rsidR="00E1403A" w:rsidRPr="001325AA">
        <w:rPr>
          <w:rFonts w:eastAsiaTheme="minorHAnsi" w:cstheme="minorHAnsi"/>
        </w:rPr>
        <w:t xml:space="preserve">specific </w:t>
      </w:r>
      <w:r w:rsidRPr="001325AA">
        <w:rPr>
          <w:rFonts w:eastAsiaTheme="minorHAnsi" w:cstheme="minorHAnsi"/>
        </w:rPr>
        <w:t xml:space="preserve">episodes of inclusion </w:t>
      </w:r>
      <w:r w:rsidR="00E1403A" w:rsidRPr="001325AA">
        <w:rPr>
          <w:rFonts w:eastAsiaTheme="minorHAnsi" w:cstheme="minorHAnsi"/>
        </w:rPr>
        <w:t xml:space="preserve">(or non-inclusion) were selected for further analysis.  </w:t>
      </w:r>
      <w:r w:rsidR="006D633A" w:rsidRPr="001325AA">
        <w:rPr>
          <w:rFonts w:cstheme="minorHAnsi"/>
        </w:rPr>
        <w:t xml:space="preserve">The encounters were interpersonal interactive experiences, including actual, virtual and anticipated social encounters.  Some episodes occurred during routine/familiar encounters (e.g. team meetings) or non-routine/unfamiliar contexts (e.g. new client meetings).  Additionally, some interactions occurred between parties who had relatively clear and structured role relationships (e.g. consultant to client, line manager to subordinate) or more fluid, emergent role relationships (e.g. group discussions, networking events).  </w:t>
      </w:r>
      <w:r w:rsidR="00283C4F" w:rsidRPr="001325AA">
        <w:rPr>
          <w:rFonts w:cstheme="minorHAnsi"/>
        </w:rPr>
        <w:t xml:space="preserve">Episodes </w:t>
      </w:r>
      <w:r w:rsidR="006D633A" w:rsidRPr="001325AA">
        <w:rPr>
          <w:rFonts w:cstheme="minorHAnsi"/>
        </w:rPr>
        <w:t>comprising</w:t>
      </w:r>
      <w:r w:rsidR="00283C4F" w:rsidRPr="001325AA">
        <w:rPr>
          <w:rFonts w:cstheme="minorHAnsi"/>
        </w:rPr>
        <w:t xml:space="preserve"> an encounter between respondents and individuals in higher status in which higher status individuals engaged in actions that signalled inclusion, enabled </w:t>
      </w:r>
      <w:r w:rsidR="00283C4F" w:rsidRPr="001325AA">
        <w:rPr>
          <w:rFonts w:cstheme="minorHAnsi"/>
        </w:rPr>
        <w:lastRenderedPageBreak/>
        <w:t xml:space="preserve">respondents’ access to information, resources and participation in decision-making, or demonstrated openness and availability were selected.  </w:t>
      </w:r>
      <w:r w:rsidR="00FA35F4" w:rsidRPr="001325AA">
        <w:rPr>
          <w:rFonts w:eastAsiaTheme="minorHAnsi" w:cstheme="minorHAnsi"/>
        </w:rPr>
        <w:t>Assessment</w:t>
      </w:r>
      <w:r w:rsidR="00E1403A" w:rsidRPr="001325AA">
        <w:rPr>
          <w:rFonts w:eastAsiaTheme="minorHAnsi" w:cstheme="minorHAnsi"/>
        </w:rPr>
        <w:t xml:space="preserve"> was</w:t>
      </w:r>
      <w:r w:rsidRPr="001325AA">
        <w:rPr>
          <w:rFonts w:eastAsiaTheme="minorHAnsi" w:cstheme="minorHAnsi"/>
        </w:rPr>
        <w:t xml:space="preserve"> </w:t>
      </w:r>
      <w:r w:rsidR="00FA35F4" w:rsidRPr="001325AA">
        <w:rPr>
          <w:rFonts w:eastAsiaTheme="minorHAnsi" w:cstheme="minorHAnsi"/>
        </w:rPr>
        <w:t xml:space="preserve">made </w:t>
      </w:r>
      <w:r w:rsidRPr="001325AA">
        <w:rPr>
          <w:rFonts w:eastAsiaTheme="minorHAnsi" w:cstheme="minorHAnsi"/>
        </w:rPr>
        <w:t xml:space="preserve">on a broad definition of privilege, power and status, rather than formal (e.g. manager-subordinate) relations.  Thus, status was defined broadly, in terms of identity (e.g. male over female gender; white over minority ethnicity) or formal rank or professional relationship. </w:t>
      </w:r>
      <w:r w:rsidR="00FA35F4" w:rsidRPr="001325AA">
        <w:rPr>
          <w:rFonts w:eastAsiaTheme="minorHAnsi" w:cstheme="minorHAnsi"/>
        </w:rPr>
        <w:t xml:space="preserve"> Forty-two episodes, constituting</w:t>
      </w:r>
      <w:r w:rsidRPr="001325AA">
        <w:rPr>
          <w:rFonts w:eastAsiaTheme="minorHAnsi" w:cstheme="minorHAnsi"/>
        </w:rPr>
        <w:t xml:space="preserve"> about half the data set</w:t>
      </w:r>
      <w:r w:rsidR="00FA35F4" w:rsidRPr="001325AA">
        <w:rPr>
          <w:rFonts w:eastAsiaTheme="minorHAnsi" w:cstheme="minorHAnsi"/>
        </w:rPr>
        <w:t xml:space="preserve"> were selected, </w:t>
      </w:r>
      <w:r w:rsidRPr="001325AA">
        <w:rPr>
          <w:rFonts w:eastAsiaTheme="minorHAnsi" w:cstheme="minorHAnsi"/>
        </w:rPr>
        <w:t xml:space="preserve">then further coded into inclusive leadership </w:t>
      </w:r>
      <w:r w:rsidRPr="002B0479">
        <w:rPr>
          <w:rFonts w:eastAsiaTheme="minorHAnsi" w:cstheme="minorHAnsi"/>
        </w:rPr>
        <w:t>practices and behaviours, and non-inclusive leadership practices/behaviours</w:t>
      </w:r>
      <w:r w:rsidR="00FA35F4" w:rsidRPr="002B0479">
        <w:rPr>
          <w:rFonts w:eastAsiaTheme="minorHAnsi" w:cstheme="minorHAnsi"/>
        </w:rPr>
        <w:t xml:space="preserve"> categories</w:t>
      </w:r>
      <w:r w:rsidRPr="002B0479">
        <w:rPr>
          <w:rFonts w:eastAsiaTheme="minorHAnsi" w:cstheme="minorHAnsi"/>
        </w:rPr>
        <w:t xml:space="preserve">. </w:t>
      </w:r>
      <w:r w:rsidR="009352AA" w:rsidRPr="002B0479">
        <w:rPr>
          <w:rFonts w:eastAsiaTheme="minorHAnsi" w:cstheme="minorHAnsi"/>
        </w:rPr>
        <w:t xml:space="preserve"> </w:t>
      </w:r>
      <w:r w:rsidRPr="002B0479">
        <w:rPr>
          <w:rFonts w:cstheme="minorHAnsi"/>
        </w:rPr>
        <w:t xml:space="preserve">Additionally, as discussed </w:t>
      </w:r>
      <w:r w:rsidR="0036307C" w:rsidRPr="002B0479">
        <w:rPr>
          <w:rFonts w:cstheme="minorHAnsi"/>
        </w:rPr>
        <w:t>previously</w:t>
      </w:r>
      <w:r w:rsidRPr="002B0479">
        <w:rPr>
          <w:rFonts w:cstheme="minorHAnsi"/>
        </w:rPr>
        <w:t>, the study also sought to examine respondents’ agency with respect</w:t>
      </w:r>
      <w:r w:rsidRPr="001325AA">
        <w:rPr>
          <w:rFonts w:cstheme="minorHAnsi"/>
        </w:rPr>
        <w:t xml:space="preserve"> to </w:t>
      </w:r>
      <w:r w:rsidR="0036307C" w:rsidRPr="001325AA">
        <w:rPr>
          <w:rFonts w:cstheme="minorHAnsi"/>
        </w:rPr>
        <w:t>their responses to experiences of non-inclusive practices</w:t>
      </w:r>
      <w:r w:rsidRPr="001325AA">
        <w:rPr>
          <w:rFonts w:cstheme="minorHAnsi"/>
        </w:rPr>
        <w:t>.</w:t>
      </w:r>
    </w:p>
    <w:p w:rsidR="00156930" w:rsidRPr="001325AA" w:rsidRDefault="00FC6068" w:rsidP="002B0479">
      <w:pPr>
        <w:spacing w:line="360" w:lineRule="auto"/>
        <w:jc w:val="both"/>
        <w:rPr>
          <w:rFonts w:cstheme="minorHAnsi"/>
          <w:b/>
          <w:sz w:val="24"/>
          <w:szCs w:val="24"/>
        </w:rPr>
      </w:pPr>
      <w:r w:rsidRPr="001325AA">
        <w:rPr>
          <w:rFonts w:cstheme="minorHAnsi"/>
          <w:b/>
          <w:sz w:val="24"/>
          <w:szCs w:val="24"/>
        </w:rPr>
        <w:t xml:space="preserve"> Inclusive and non-inclusive leadership practices</w:t>
      </w:r>
    </w:p>
    <w:p w:rsidR="00413CF6" w:rsidRPr="001325AA" w:rsidRDefault="00DF0404" w:rsidP="002B0479">
      <w:pPr>
        <w:spacing w:line="360" w:lineRule="auto"/>
        <w:jc w:val="both"/>
        <w:rPr>
          <w:rFonts w:cstheme="minorHAnsi"/>
          <w:sz w:val="24"/>
          <w:szCs w:val="24"/>
        </w:rPr>
      </w:pPr>
      <w:r w:rsidRPr="001325AA">
        <w:rPr>
          <w:rFonts w:cstheme="minorHAnsi"/>
          <w:sz w:val="24"/>
          <w:szCs w:val="24"/>
        </w:rPr>
        <w:t xml:space="preserve">Inclusive and non-inclusive episodes occurred in a range of contexts, including noting a major client’s limp handshake, absent offers of refreshments from majority colleagues, curiosity regarding one’s specialist expertise, one’s name misspelt by a meeting organiser, and a passing reference to bold colours and power dressing by a senior Partner.  </w:t>
      </w:r>
      <w:r w:rsidR="0019444C" w:rsidRPr="001325AA">
        <w:rPr>
          <w:rFonts w:cstheme="minorHAnsi"/>
          <w:sz w:val="24"/>
          <w:szCs w:val="24"/>
        </w:rPr>
        <w:t xml:space="preserve">Fitting with clinical studies on micro-aggressions (Sue et al, 2007) the data revealed </w:t>
      </w:r>
      <w:r w:rsidRPr="001325AA">
        <w:rPr>
          <w:rFonts w:cstheme="minorHAnsi"/>
          <w:sz w:val="24"/>
          <w:szCs w:val="24"/>
        </w:rPr>
        <w:t>the</w:t>
      </w:r>
      <w:r w:rsidR="0019444C" w:rsidRPr="001325AA">
        <w:rPr>
          <w:rFonts w:cstheme="minorHAnsi"/>
          <w:sz w:val="24"/>
          <w:szCs w:val="24"/>
        </w:rPr>
        <w:t xml:space="preserve"> cues signalling BME individuals’ inclusion or non-inclusion at work, in verbal, behavioural and environmental forms</w:t>
      </w:r>
      <w:r w:rsidRPr="001325AA">
        <w:rPr>
          <w:rFonts w:cstheme="minorHAnsi"/>
          <w:sz w:val="24"/>
          <w:szCs w:val="24"/>
        </w:rPr>
        <w:t xml:space="preserve"> (see Table 1)</w:t>
      </w:r>
      <w:r w:rsidR="0019444C" w:rsidRPr="001325AA">
        <w:rPr>
          <w:rFonts w:cstheme="minorHAnsi"/>
          <w:sz w:val="24"/>
          <w:szCs w:val="24"/>
        </w:rPr>
        <w:t xml:space="preserve">.  </w:t>
      </w:r>
      <w:r w:rsidR="00FC6068" w:rsidRPr="001325AA">
        <w:rPr>
          <w:rFonts w:cstheme="minorHAnsi"/>
          <w:sz w:val="24"/>
          <w:szCs w:val="24"/>
        </w:rPr>
        <w:t xml:space="preserve">  </w:t>
      </w:r>
    </w:p>
    <w:p w:rsidR="00DF0404" w:rsidRPr="001325AA" w:rsidRDefault="00DF0404" w:rsidP="002B0479">
      <w:pPr>
        <w:spacing w:line="360" w:lineRule="auto"/>
        <w:jc w:val="both"/>
        <w:rPr>
          <w:rFonts w:cstheme="minorHAnsi"/>
          <w:sz w:val="24"/>
          <w:szCs w:val="24"/>
        </w:rPr>
      </w:pPr>
      <w:r w:rsidRPr="001325AA">
        <w:rPr>
          <w:rFonts w:cstheme="minorHAnsi"/>
          <w:sz w:val="24"/>
          <w:szCs w:val="24"/>
        </w:rPr>
        <w:t xml:space="preserve">Table 1:  Illustrative table of forms of inclusive and non-inclusive practices </w:t>
      </w:r>
    </w:p>
    <w:tbl>
      <w:tblPr>
        <w:tblStyle w:val="LightShading"/>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551"/>
        <w:gridCol w:w="2552"/>
        <w:gridCol w:w="2471"/>
      </w:tblGrid>
      <w:tr w:rsidR="00413CF6" w:rsidRPr="001325AA" w:rsidTr="000D414F">
        <w:trPr>
          <w:cnfStyle w:val="100000000000"/>
        </w:trPr>
        <w:tc>
          <w:tcPr>
            <w:cnfStyle w:val="001000000000"/>
            <w:tcW w:w="1668" w:type="dxa"/>
            <w:tcBorders>
              <w:top w:val="none" w:sz="0" w:space="0" w:color="auto"/>
              <w:left w:val="none" w:sz="0" w:space="0" w:color="auto"/>
              <w:bottom w:val="none" w:sz="0" w:space="0" w:color="auto"/>
              <w:right w:val="none" w:sz="0" w:space="0" w:color="auto"/>
            </w:tcBorders>
          </w:tcPr>
          <w:p w:rsidR="00413CF6" w:rsidRPr="001325AA" w:rsidRDefault="00DF0404" w:rsidP="00153E63">
            <w:pPr>
              <w:spacing w:after="200"/>
              <w:jc w:val="both"/>
              <w:rPr>
                <w:rFonts w:cstheme="minorHAnsi"/>
                <w:sz w:val="24"/>
                <w:szCs w:val="24"/>
              </w:rPr>
            </w:pPr>
            <w:r w:rsidRPr="001325AA">
              <w:rPr>
                <w:rFonts w:cstheme="minorHAnsi"/>
                <w:sz w:val="24"/>
                <w:szCs w:val="24"/>
              </w:rPr>
              <w:t>Episodes</w:t>
            </w:r>
          </w:p>
        </w:tc>
        <w:tc>
          <w:tcPr>
            <w:tcW w:w="2551" w:type="dxa"/>
            <w:tcBorders>
              <w:top w:val="none" w:sz="0" w:space="0" w:color="auto"/>
              <w:left w:val="none" w:sz="0" w:space="0" w:color="auto"/>
              <w:bottom w:val="none" w:sz="0" w:space="0" w:color="auto"/>
              <w:right w:val="none" w:sz="0" w:space="0" w:color="auto"/>
            </w:tcBorders>
          </w:tcPr>
          <w:p w:rsidR="00413CF6" w:rsidRPr="001325AA" w:rsidRDefault="000935E2" w:rsidP="00153E63">
            <w:pPr>
              <w:spacing w:after="200"/>
              <w:jc w:val="both"/>
              <w:cnfStyle w:val="100000000000"/>
              <w:rPr>
                <w:rFonts w:cstheme="minorHAnsi"/>
                <w:sz w:val="24"/>
                <w:szCs w:val="24"/>
              </w:rPr>
            </w:pPr>
            <w:r w:rsidRPr="001325AA">
              <w:rPr>
                <w:rFonts w:cstheme="minorHAnsi"/>
                <w:sz w:val="24"/>
                <w:szCs w:val="24"/>
              </w:rPr>
              <w:t>Verbal</w:t>
            </w:r>
            <w:r w:rsidR="00DF0404" w:rsidRPr="001325AA">
              <w:rPr>
                <w:rFonts w:cstheme="minorHAnsi"/>
                <w:sz w:val="24"/>
                <w:szCs w:val="24"/>
              </w:rPr>
              <w:t xml:space="preserve"> cues</w:t>
            </w:r>
          </w:p>
        </w:tc>
        <w:tc>
          <w:tcPr>
            <w:tcW w:w="2552" w:type="dxa"/>
            <w:tcBorders>
              <w:top w:val="none" w:sz="0" w:space="0" w:color="auto"/>
              <w:left w:val="none" w:sz="0" w:space="0" w:color="auto"/>
              <w:bottom w:val="none" w:sz="0" w:space="0" w:color="auto"/>
              <w:right w:val="none" w:sz="0" w:space="0" w:color="auto"/>
            </w:tcBorders>
          </w:tcPr>
          <w:p w:rsidR="00413CF6" w:rsidRPr="001325AA" w:rsidRDefault="000935E2" w:rsidP="00153E63">
            <w:pPr>
              <w:spacing w:after="200"/>
              <w:jc w:val="both"/>
              <w:cnfStyle w:val="100000000000"/>
              <w:rPr>
                <w:rFonts w:cstheme="minorHAnsi"/>
                <w:sz w:val="24"/>
                <w:szCs w:val="24"/>
              </w:rPr>
            </w:pPr>
            <w:r w:rsidRPr="001325AA">
              <w:rPr>
                <w:rFonts w:cstheme="minorHAnsi"/>
                <w:sz w:val="24"/>
                <w:szCs w:val="24"/>
              </w:rPr>
              <w:t>Beh</w:t>
            </w:r>
            <w:r w:rsidR="00DF0404" w:rsidRPr="001325AA">
              <w:rPr>
                <w:rFonts w:cstheme="minorHAnsi"/>
                <w:sz w:val="24"/>
                <w:szCs w:val="24"/>
              </w:rPr>
              <w:t>avioura</w:t>
            </w:r>
            <w:r w:rsidRPr="001325AA">
              <w:rPr>
                <w:rFonts w:cstheme="minorHAnsi"/>
                <w:sz w:val="24"/>
                <w:szCs w:val="24"/>
              </w:rPr>
              <w:t>l</w:t>
            </w:r>
            <w:r w:rsidR="00DF0404" w:rsidRPr="001325AA">
              <w:rPr>
                <w:rFonts w:cstheme="minorHAnsi"/>
                <w:sz w:val="24"/>
                <w:szCs w:val="24"/>
              </w:rPr>
              <w:t xml:space="preserve"> cues</w:t>
            </w:r>
          </w:p>
        </w:tc>
        <w:tc>
          <w:tcPr>
            <w:tcW w:w="2471" w:type="dxa"/>
            <w:tcBorders>
              <w:top w:val="none" w:sz="0" w:space="0" w:color="auto"/>
              <w:left w:val="none" w:sz="0" w:space="0" w:color="auto"/>
              <w:bottom w:val="none" w:sz="0" w:space="0" w:color="auto"/>
              <w:right w:val="none" w:sz="0" w:space="0" w:color="auto"/>
            </w:tcBorders>
          </w:tcPr>
          <w:p w:rsidR="00413CF6" w:rsidRPr="001325AA" w:rsidRDefault="000935E2" w:rsidP="00153E63">
            <w:pPr>
              <w:spacing w:after="200"/>
              <w:jc w:val="both"/>
              <w:cnfStyle w:val="100000000000"/>
              <w:rPr>
                <w:rFonts w:cstheme="minorHAnsi"/>
                <w:sz w:val="24"/>
                <w:szCs w:val="24"/>
              </w:rPr>
            </w:pPr>
            <w:r w:rsidRPr="001325AA">
              <w:rPr>
                <w:rFonts w:cstheme="minorHAnsi"/>
                <w:sz w:val="24"/>
                <w:szCs w:val="24"/>
              </w:rPr>
              <w:t>Env</w:t>
            </w:r>
            <w:r w:rsidR="00DF0404" w:rsidRPr="001325AA">
              <w:rPr>
                <w:rFonts w:cstheme="minorHAnsi"/>
                <w:sz w:val="24"/>
                <w:szCs w:val="24"/>
              </w:rPr>
              <w:t>ironmenta</w:t>
            </w:r>
            <w:r w:rsidRPr="001325AA">
              <w:rPr>
                <w:rFonts w:cstheme="minorHAnsi"/>
                <w:sz w:val="24"/>
                <w:szCs w:val="24"/>
              </w:rPr>
              <w:t>l</w:t>
            </w:r>
            <w:r w:rsidR="00DF0404" w:rsidRPr="001325AA">
              <w:rPr>
                <w:rFonts w:cstheme="minorHAnsi"/>
                <w:sz w:val="24"/>
                <w:szCs w:val="24"/>
              </w:rPr>
              <w:t xml:space="preserve"> cues</w:t>
            </w:r>
          </w:p>
        </w:tc>
      </w:tr>
      <w:tr w:rsidR="00413CF6" w:rsidRPr="001325AA" w:rsidTr="000D414F">
        <w:trPr>
          <w:cnfStyle w:val="000000100000"/>
        </w:trPr>
        <w:tc>
          <w:tcPr>
            <w:cnfStyle w:val="001000000000"/>
            <w:tcW w:w="1668" w:type="dxa"/>
            <w:tcBorders>
              <w:left w:val="none" w:sz="0" w:space="0" w:color="auto"/>
              <w:right w:val="none" w:sz="0" w:space="0" w:color="auto"/>
            </w:tcBorders>
          </w:tcPr>
          <w:p w:rsidR="00413CF6" w:rsidRPr="001325AA" w:rsidRDefault="00DF0404" w:rsidP="00153E63">
            <w:pPr>
              <w:jc w:val="both"/>
              <w:rPr>
                <w:rFonts w:cstheme="minorHAnsi"/>
                <w:sz w:val="24"/>
                <w:szCs w:val="24"/>
              </w:rPr>
            </w:pPr>
            <w:r w:rsidRPr="001325AA">
              <w:rPr>
                <w:rFonts w:cstheme="minorHAnsi"/>
                <w:sz w:val="24"/>
                <w:szCs w:val="24"/>
              </w:rPr>
              <w:t>I</w:t>
            </w:r>
            <w:r w:rsidR="000935E2" w:rsidRPr="001325AA">
              <w:rPr>
                <w:rFonts w:cstheme="minorHAnsi"/>
                <w:sz w:val="24"/>
                <w:szCs w:val="24"/>
              </w:rPr>
              <w:t>nclusive</w:t>
            </w:r>
            <w:r w:rsidRPr="001325AA">
              <w:rPr>
                <w:rFonts w:cstheme="minorHAnsi"/>
                <w:sz w:val="24"/>
                <w:szCs w:val="24"/>
              </w:rPr>
              <w:t xml:space="preserve"> </w:t>
            </w:r>
          </w:p>
        </w:tc>
        <w:tc>
          <w:tcPr>
            <w:tcW w:w="2551" w:type="dxa"/>
            <w:tcBorders>
              <w:left w:val="none" w:sz="0" w:space="0" w:color="auto"/>
              <w:right w:val="none" w:sz="0" w:space="0" w:color="auto"/>
            </w:tcBorders>
          </w:tcPr>
          <w:p w:rsidR="00413CF6" w:rsidRPr="001325AA" w:rsidRDefault="000935E2" w:rsidP="00153E63">
            <w:pPr>
              <w:cnfStyle w:val="000000100000"/>
              <w:rPr>
                <w:rFonts w:cstheme="minorHAnsi"/>
                <w:sz w:val="24"/>
                <w:szCs w:val="24"/>
              </w:rPr>
            </w:pPr>
            <w:r w:rsidRPr="001325AA">
              <w:rPr>
                <w:rFonts w:cstheme="minorHAnsi"/>
                <w:sz w:val="24"/>
                <w:szCs w:val="24"/>
              </w:rPr>
              <w:t xml:space="preserve">Being greeted by name </w:t>
            </w:r>
            <w:r w:rsidR="0037402A" w:rsidRPr="001325AA">
              <w:rPr>
                <w:rFonts w:cstheme="minorHAnsi"/>
                <w:sz w:val="24"/>
                <w:szCs w:val="24"/>
              </w:rPr>
              <w:t xml:space="preserve">by a senior director when passing him in the corridor. </w:t>
            </w:r>
          </w:p>
        </w:tc>
        <w:tc>
          <w:tcPr>
            <w:tcW w:w="2552" w:type="dxa"/>
            <w:tcBorders>
              <w:left w:val="none" w:sz="0" w:space="0" w:color="auto"/>
              <w:right w:val="none" w:sz="0" w:space="0" w:color="auto"/>
            </w:tcBorders>
          </w:tcPr>
          <w:p w:rsidR="00413CF6" w:rsidRPr="001325AA" w:rsidRDefault="0037402A" w:rsidP="00153E63">
            <w:pPr>
              <w:cnfStyle w:val="000000100000"/>
              <w:rPr>
                <w:rFonts w:cstheme="minorHAnsi"/>
                <w:sz w:val="24"/>
                <w:szCs w:val="24"/>
              </w:rPr>
            </w:pPr>
            <w:r w:rsidRPr="001325AA">
              <w:rPr>
                <w:rFonts w:cstheme="minorHAnsi"/>
                <w:sz w:val="24"/>
                <w:szCs w:val="24"/>
              </w:rPr>
              <w:t xml:space="preserve">Being copied into a series of email exchanges regarding one’s role on a major client account. </w:t>
            </w:r>
          </w:p>
        </w:tc>
        <w:tc>
          <w:tcPr>
            <w:tcW w:w="2471" w:type="dxa"/>
            <w:tcBorders>
              <w:left w:val="none" w:sz="0" w:space="0" w:color="auto"/>
              <w:right w:val="none" w:sz="0" w:space="0" w:color="auto"/>
            </w:tcBorders>
          </w:tcPr>
          <w:p w:rsidR="00413CF6" w:rsidRPr="001325AA" w:rsidRDefault="00C17856" w:rsidP="00153E63">
            <w:pPr>
              <w:cnfStyle w:val="000000100000"/>
              <w:rPr>
                <w:rFonts w:cstheme="minorHAnsi"/>
                <w:sz w:val="24"/>
                <w:szCs w:val="24"/>
              </w:rPr>
            </w:pPr>
            <w:r w:rsidRPr="001325AA">
              <w:rPr>
                <w:rFonts w:cstheme="minorHAnsi"/>
                <w:sz w:val="24"/>
                <w:szCs w:val="24"/>
              </w:rPr>
              <w:t>Pride in attending a senior BME leadership development event and observing the wide national and cultural diversity in the room</w:t>
            </w:r>
            <w:r w:rsidR="0037402A" w:rsidRPr="001325AA">
              <w:rPr>
                <w:rFonts w:cstheme="minorHAnsi"/>
                <w:sz w:val="24"/>
                <w:szCs w:val="24"/>
              </w:rPr>
              <w:t>.</w:t>
            </w:r>
          </w:p>
        </w:tc>
      </w:tr>
      <w:tr w:rsidR="00413CF6" w:rsidRPr="001325AA" w:rsidTr="000D414F">
        <w:tc>
          <w:tcPr>
            <w:cnfStyle w:val="001000000000"/>
            <w:tcW w:w="1668" w:type="dxa"/>
          </w:tcPr>
          <w:p w:rsidR="00413CF6" w:rsidRPr="001325AA" w:rsidRDefault="000935E2" w:rsidP="00153E63">
            <w:pPr>
              <w:jc w:val="both"/>
              <w:rPr>
                <w:rFonts w:cstheme="minorHAnsi"/>
                <w:sz w:val="24"/>
                <w:szCs w:val="24"/>
              </w:rPr>
            </w:pPr>
            <w:r w:rsidRPr="001325AA">
              <w:rPr>
                <w:rFonts w:cstheme="minorHAnsi"/>
                <w:sz w:val="24"/>
                <w:szCs w:val="24"/>
              </w:rPr>
              <w:t xml:space="preserve"> </w:t>
            </w:r>
            <w:r w:rsidR="00DF0404" w:rsidRPr="001325AA">
              <w:rPr>
                <w:rFonts w:cstheme="minorHAnsi"/>
                <w:sz w:val="24"/>
                <w:szCs w:val="24"/>
              </w:rPr>
              <w:t>Non-inclusive</w:t>
            </w:r>
          </w:p>
        </w:tc>
        <w:tc>
          <w:tcPr>
            <w:tcW w:w="2551" w:type="dxa"/>
          </w:tcPr>
          <w:p w:rsidR="00413CF6" w:rsidRPr="001325AA" w:rsidRDefault="000935E2" w:rsidP="00153E63">
            <w:pPr>
              <w:cnfStyle w:val="000000000000"/>
              <w:rPr>
                <w:rFonts w:cstheme="minorHAnsi"/>
                <w:sz w:val="24"/>
                <w:szCs w:val="24"/>
              </w:rPr>
            </w:pPr>
            <w:r w:rsidRPr="001325AA">
              <w:rPr>
                <w:rFonts w:cstheme="minorHAnsi"/>
                <w:sz w:val="24"/>
                <w:szCs w:val="24"/>
              </w:rPr>
              <w:t xml:space="preserve">Being asked to confirm </w:t>
            </w:r>
            <w:r w:rsidR="002D772D" w:rsidRPr="001325AA">
              <w:rPr>
                <w:rFonts w:cstheme="minorHAnsi"/>
                <w:sz w:val="24"/>
                <w:szCs w:val="24"/>
              </w:rPr>
              <w:t xml:space="preserve">organisational </w:t>
            </w:r>
            <w:r w:rsidRPr="001325AA">
              <w:rPr>
                <w:rFonts w:cstheme="minorHAnsi"/>
                <w:sz w:val="24"/>
                <w:szCs w:val="24"/>
              </w:rPr>
              <w:t>position</w:t>
            </w:r>
            <w:r w:rsidR="002D772D" w:rsidRPr="001325AA">
              <w:rPr>
                <w:rFonts w:cstheme="minorHAnsi"/>
                <w:sz w:val="24"/>
                <w:szCs w:val="24"/>
              </w:rPr>
              <w:t xml:space="preserve"> because</w:t>
            </w:r>
            <w:r w:rsidRPr="001325AA">
              <w:rPr>
                <w:rFonts w:cstheme="minorHAnsi"/>
                <w:sz w:val="24"/>
                <w:szCs w:val="24"/>
              </w:rPr>
              <w:t xml:space="preserve"> </w:t>
            </w:r>
            <w:r w:rsidR="00AC4F1C" w:rsidRPr="001325AA">
              <w:rPr>
                <w:rFonts w:cstheme="minorHAnsi"/>
                <w:sz w:val="24"/>
                <w:szCs w:val="24"/>
              </w:rPr>
              <w:t xml:space="preserve">an </w:t>
            </w:r>
            <w:r w:rsidR="002D772D" w:rsidRPr="001325AA">
              <w:rPr>
                <w:rFonts w:cstheme="minorHAnsi"/>
                <w:sz w:val="24"/>
                <w:szCs w:val="24"/>
              </w:rPr>
              <w:t xml:space="preserve">older, white, male </w:t>
            </w:r>
            <w:r w:rsidRPr="001325AA">
              <w:rPr>
                <w:rFonts w:cstheme="minorHAnsi"/>
                <w:sz w:val="24"/>
                <w:szCs w:val="24"/>
              </w:rPr>
              <w:t xml:space="preserve">deputy </w:t>
            </w:r>
            <w:r w:rsidR="002D772D" w:rsidRPr="001325AA">
              <w:rPr>
                <w:rFonts w:cstheme="minorHAnsi"/>
                <w:sz w:val="24"/>
                <w:szCs w:val="24"/>
              </w:rPr>
              <w:t>has been</w:t>
            </w:r>
            <w:r w:rsidRPr="001325AA">
              <w:rPr>
                <w:rFonts w:cstheme="minorHAnsi"/>
                <w:sz w:val="24"/>
                <w:szCs w:val="24"/>
              </w:rPr>
              <w:t xml:space="preserve"> mistaken as the senior role</w:t>
            </w:r>
            <w:r w:rsidR="002D772D" w:rsidRPr="001325AA">
              <w:rPr>
                <w:rFonts w:cstheme="minorHAnsi"/>
                <w:sz w:val="24"/>
                <w:szCs w:val="24"/>
              </w:rPr>
              <w:t xml:space="preserve"> holder.</w:t>
            </w:r>
            <w:r w:rsidRPr="001325AA">
              <w:rPr>
                <w:rFonts w:cstheme="minorHAnsi"/>
                <w:sz w:val="24"/>
                <w:szCs w:val="24"/>
              </w:rPr>
              <w:t xml:space="preserve"> </w:t>
            </w:r>
          </w:p>
        </w:tc>
        <w:tc>
          <w:tcPr>
            <w:tcW w:w="2552" w:type="dxa"/>
          </w:tcPr>
          <w:p w:rsidR="00413CF6" w:rsidRPr="001325AA" w:rsidRDefault="000935E2" w:rsidP="00153E63">
            <w:pPr>
              <w:cnfStyle w:val="000000000000"/>
              <w:rPr>
                <w:rFonts w:cstheme="minorHAnsi"/>
                <w:sz w:val="24"/>
                <w:szCs w:val="24"/>
              </w:rPr>
            </w:pPr>
            <w:r w:rsidRPr="001325AA">
              <w:rPr>
                <w:rFonts w:cstheme="minorHAnsi"/>
                <w:sz w:val="24"/>
                <w:szCs w:val="24"/>
              </w:rPr>
              <w:t xml:space="preserve">Name misspelt leading to exclusion from </w:t>
            </w:r>
            <w:r w:rsidR="0037402A" w:rsidRPr="001325AA">
              <w:rPr>
                <w:rFonts w:cstheme="minorHAnsi"/>
                <w:sz w:val="24"/>
                <w:szCs w:val="24"/>
              </w:rPr>
              <w:t>an email</w:t>
            </w:r>
            <w:r w:rsidR="00AC4F1C" w:rsidRPr="001325AA">
              <w:rPr>
                <w:rFonts w:cstheme="minorHAnsi"/>
                <w:sz w:val="24"/>
                <w:szCs w:val="24"/>
              </w:rPr>
              <w:t xml:space="preserve"> </w:t>
            </w:r>
            <w:r w:rsidR="0037402A" w:rsidRPr="001325AA">
              <w:rPr>
                <w:rFonts w:cstheme="minorHAnsi"/>
                <w:sz w:val="24"/>
                <w:szCs w:val="24"/>
              </w:rPr>
              <w:t>planning</w:t>
            </w:r>
            <w:r w:rsidR="00AC4F1C" w:rsidRPr="001325AA">
              <w:rPr>
                <w:rFonts w:cstheme="minorHAnsi"/>
                <w:sz w:val="24"/>
                <w:szCs w:val="24"/>
              </w:rPr>
              <w:t xml:space="preserve"> </w:t>
            </w:r>
            <w:r w:rsidR="0037402A" w:rsidRPr="001325AA">
              <w:rPr>
                <w:rFonts w:cstheme="minorHAnsi"/>
                <w:sz w:val="24"/>
                <w:szCs w:val="24"/>
              </w:rPr>
              <w:t>the details of a</w:t>
            </w:r>
            <w:r w:rsidRPr="001325AA">
              <w:rPr>
                <w:rFonts w:cstheme="minorHAnsi"/>
                <w:sz w:val="24"/>
                <w:szCs w:val="24"/>
              </w:rPr>
              <w:t xml:space="preserve"> </w:t>
            </w:r>
            <w:r w:rsidR="00AC4F1C" w:rsidRPr="001325AA">
              <w:rPr>
                <w:rFonts w:cstheme="minorHAnsi"/>
                <w:sz w:val="24"/>
                <w:szCs w:val="24"/>
              </w:rPr>
              <w:t>strategic</w:t>
            </w:r>
            <w:r w:rsidRPr="001325AA">
              <w:rPr>
                <w:rFonts w:cstheme="minorHAnsi"/>
                <w:sz w:val="24"/>
                <w:szCs w:val="24"/>
              </w:rPr>
              <w:t xml:space="preserve"> meeting</w:t>
            </w:r>
            <w:r w:rsidR="0037402A" w:rsidRPr="001325AA">
              <w:rPr>
                <w:rFonts w:cstheme="minorHAnsi"/>
                <w:sz w:val="24"/>
                <w:szCs w:val="24"/>
              </w:rPr>
              <w:t>.</w:t>
            </w:r>
          </w:p>
        </w:tc>
        <w:tc>
          <w:tcPr>
            <w:tcW w:w="2471" w:type="dxa"/>
          </w:tcPr>
          <w:p w:rsidR="00413CF6" w:rsidRPr="001325AA" w:rsidRDefault="00C75B58" w:rsidP="00153E63">
            <w:pPr>
              <w:cnfStyle w:val="000000000000"/>
              <w:rPr>
                <w:rFonts w:cstheme="minorHAnsi"/>
                <w:sz w:val="24"/>
                <w:szCs w:val="24"/>
              </w:rPr>
            </w:pPr>
            <w:r w:rsidRPr="001325AA">
              <w:rPr>
                <w:rFonts w:cstheme="minorHAnsi"/>
                <w:sz w:val="24"/>
                <w:szCs w:val="24"/>
              </w:rPr>
              <w:t xml:space="preserve">Observing an image </w:t>
            </w:r>
            <w:r w:rsidR="000935E2" w:rsidRPr="001325AA">
              <w:rPr>
                <w:rFonts w:cstheme="minorHAnsi"/>
                <w:sz w:val="24"/>
                <w:szCs w:val="24"/>
              </w:rPr>
              <w:t xml:space="preserve">of a homogenous group </w:t>
            </w:r>
            <w:r w:rsidRPr="001325AA">
              <w:rPr>
                <w:rFonts w:cstheme="minorHAnsi"/>
                <w:sz w:val="24"/>
                <w:szCs w:val="24"/>
              </w:rPr>
              <w:t>titled</w:t>
            </w:r>
            <w:r w:rsidR="000935E2" w:rsidRPr="001325AA">
              <w:rPr>
                <w:rFonts w:cstheme="minorHAnsi"/>
                <w:sz w:val="24"/>
                <w:szCs w:val="24"/>
              </w:rPr>
              <w:t xml:space="preserve"> </w:t>
            </w:r>
            <w:r w:rsidRPr="001325AA">
              <w:rPr>
                <w:rFonts w:cstheme="minorHAnsi"/>
                <w:sz w:val="24"/>
                <w:szCs w:val="24"/>
              </w:rPr>
              <w:t>“</w:t>
            </w:r>
            <w:r w:rsidR="000935E2" w:rsidRPr="001325AA">
              <w:rPr>
                <w:rFonts w:cstheme="minorHAnsi"/>
                <w:sz w:val="24"/>
                <w:szCs w:val="24"/>
              </w:rPr>
              <w:t>a high performing team</w:t>
            </w:r>
            <w:r w:rsidRPr="001325AA">
              <w:rPr>
                <w:rFonts w:cstheme="minorHAnsi"/>
                <w:sz w:val="24"/>
                <w:szCs w:val="24"/>
              </w:rPr>
              <w:t xml:space="preserve">” in a </w:t>
            </w:r>
            <w:r w:rsidR="00AC4F1C" w:rsidRPr="001325AA">
              <w:rPr>
                <w:rFonts w:cstheme="minorHAnsi"/>
                <w:sz w:val="24"/>
                <w:szCs w:val="24"/>
              </w:rPr>
              <w:t>PowerPoint</w:t>
            </w:r>
            <w:r w:rsidRPr="001325AA">
              <w:rPr>
                <w:rFonts w:cstheme="minorHAnsi"/>
                <w:sz w:val="24"/>
                <w:szCs w:val="24"/>
              </w:rPr>
              <w:t xml:space="preserve"> presentation at a teambuilding event</w:t>
            </w:r>
            <w:r w:rsidR="0037402A" w:rsidRPr="001325AA">
              <w:rPr>
                <w:rFonts w:cstheme="minorHAnsi"/>
                <w:sz w:val="24"/>
                <w:szCs w:val="24"/>
              </w:rPr>
              <w:t>.</w:t>
            </w:r>
          </w:p>
        </w:tc>
      </w:tr>
    </w:tbl>
    <w:p w:rsidR="00810E54" w:rsidRPr="001325AA" w:rsidRDefault="00FC6068" w:rsidP="002B0479">
      <w:pPr>
        <w:spacing w:line="360" w:lineRule="auto"/>
        <w:jc w:val="both"/>
        <w:rPr>
          <w:rFonts w:cstheme="minorHAnsi"/>
          <w:i/>
          <w:sz w:val="24"/>
          <w:szCs w:val="24"/>
        </w:rPr>
      </w:pPr>
      <w:r w:rsidRPr="001325AA">
        <w:rPr>
          <w:rFonts w:cstheme="minorHAnsi"/>
          <w:i/>
          <w:sz w:val="24"/>
          <w:szCs w:val="24"/>
        </w:rPr>
        <w:lastRenderedPageBreak/>
        <w:t>Inclusive leadership</w:t>
      </w:r>
    </w:p>
    <w:p w:rsidR="008F6C67" w:rsidRPr="001325AA" w:rsidRDefault="00FC6068" w:rsidP="002B0479">
      <w:pPr>
        <w:spacing w:line="360" w:lineRule="auto"/>
        <w:jc w:val="both"/>
        <w:rPr>
          <w:rFonts w:cstheme="minorHAnsi"/>
          <w:sz w:val="24"/>
          <w:szCs w:val="24"/>
        </w:rPr>
      </w:pPr>
      <w:r w:rsidRPr="001325AA">
        <w:rPr>
          <w:rFonts w:cstheme="minorHAnsi"/>
          <w:sz w:val="24"/>
          <w:szCs w:val="24"/>
        </w:rPr>
        <w:t xml:space="preserve">As earlier discussed, inclusive leadership is </w:t>
      </w:r>
      <w:r w:rsidR="00DE2939" w:rsidRPr="001325AA">
        <w:rPr>
          <w:rFonts w:cstheme="minorHAnsi"/>
          <w:sz w:val="24"/>
          <w:szCs w:val="24"/>
        </w:rPr>
        <w:t>taken</w:t>
      </w:r>
      <w:r w:rsidRPr="001325AA">
        <w:rPr>
          <w:rFonts w:cstheme="minorHAnsi"/>
          <w:sz w:val="24"/>
          <w:szCs w:val="24"/>
        </w:rPr>
        <w:t xml:space="preserve"> as the extent to which </w:t>
      </w:r>
      <w:r w:rsidR="00DE2939" w:rsidRPr="001325AA">
        <w:rPr>
          <w:rFonts w:cstheme="minorHAnsi"/>
          <w:sz w:val="24"/>
          <w:szCs w:val="24"/>
        </w:rPr>
        <w:t xml:space="preserve">leaders and other privileged individuals </w:t>
      </w:r>
      <w:r w:rsidRPr="001325AA">
        <w:rPr>
          <w:rFonts w:cstheme="minorHAnsi"/>
          <w:sz w:val="24"/>
          <w:szCs w:val="24"/>
        </w:rPr>
        <w:t>enable others’ access to information, resources, decision-making through openness and availability to less powerful others</w:t>
      </w:r>
      <w:r w:rsidR="008236FC" w:rsidRPr="001325AA">
        <w:rPr>
          <w:rFonts w:cstheme="minorHAnsi"/>
          <w:sz w:val="24"/>
          <w:szCs w:val="24"/>
        </w:rPr>
        <w:t xml:space="preserve"> (Roberson, 2006; </w:t>
      </w:r>
      <w:proofErr w:type="spellStart"/>
      <w:r w:rsidR="008236FC" w:rsidRPr="001325AA">
        <w:rPr>
          <w:rFonts w:cstheme="minorHAnsi"/>
          <w:sz w:val="24"/>
          <w:szCs w:val="24"/>
        </w:rPr>
        <w:t>Nembhard</w:t>
      </w:r>
      <w:proofErr w:type="spellEnd"/>
      <w:r w:rsidR="008236FC" w:rsidRPr="001325AA">
        <w:rPr>
          <w:rFonts w:cstheme="minorHAnsi"/>
          <w:sz w:val="24"/>
          <w:szCs w:val="24"/>
        </w:rPr>
        <w:t xml:space="preserve"> &amp; </w:t>
      </w:r>
      <w:proofErr w:type="spellStart"/>
      <w:r w:rsidR="008236FC" w:rsidRPr="001325AA">
        <w:rPr>
          <w:rFonts w:cstheme="minorHAnsi"/>
          <w:sz w:val="24"/>
          <w:szCs w:val="24"/>
        </w:rPr>
        <w:t>Edmonson</w:t>
      </w:r>
      <w:proofErr w:type="spellEnd"/>
      <w:r w:rsidR="008236FC" w:rsidRPr="001325AA">
        <w:rPr>
          <w:rFonts w:cstheme="minorHAnsi"/>
          <w:sz w:val="24"/>
          <w:szCs w:val="24"/>
        </w:rPr>
        <w:t>, 2006; Ryan, 2006)</w:t>
      </w:r>
      <w:r w:rsidRPr="001325AA">
        <w:rPr>
          <w:rFonts w:cstheme="minorHAnsi"/>
          <w:sz w:val="24"/>
          <w:szCs w:val="24"/>
        </w:rPr>
        <w:t xml:space="preserve">.  </w:t>
      </w:r>
      <w:r w:rsidR="00595B69" w:rsidRPr="001325AA">
        <w:rPr>
          <w:rFonts w:cstheme="minorHAnsi"/>
          <w:sz w:val="24"/>
          <w:szCs w:val="24"/>
        </w:rPr>
        <w:t xml:space="preserve">Inclusive leadership manifested as subtle messages of inclusion/belonging through personal introductions, directed attention during high-stakes meetings and involvement in critical decision-making.  </w:t>
      </w:r>
      <w:r w:rsidRPr="001325AA">
        <w:rPr>
          <w:rFonts w:cstheme="minorHAnsi"/>
          <w:sz w:val="24"/>
          <w:szCs w:val="24"/>
        </w:rPr>
        <w:t xml:space="preserve">The data suggested that </w:t>
      </w:r>
      <w:r w:rsidR="00DE2939" w:rsidRPr="001325AA">
        <w:rPr>
          <w:rFonts w:cstheme="minorHAnsi"/>
          <w:sz w:val="24"/>
          <w:szCs w:val="24"/>
        </w:rPr>
        <w:t xml:space="preserve">these </w:t>
      </w:r>
      <w:r w:rsidRPr="001325AA">
        <w:rPr>
          <w:rFonts w:cstheme="minorHAnsi"/>
          <w:sz w:val="24"/>
          <w:szCs w:val="24"/>
        </w:rPr>
        <w:t>inclusive leadership practices occurred through formal</w:t>
      </w:r>
      <w:r w:rsidR="00DE2939" w:rsidRPr="001325AA">
        <w:rPr>
          <w:rFonts w:cstheme="minorHAnsi"/>
          <w:sz w:val="24"/>
          <w:szCs w:val="24"/>
        </w:rPr>
        <w:t>/</w:t>
      </w:r>
      <w:r w:rsidRPr="001325AA">
        <w:rPr>
          <w:rFonts w:cstheme="minorHAnsi"/>
          <w:sz w:val="24"/>
          <w:szCs w:val="24"/>
        </w:rPr>
        <w:t>legitimised and informal</w:t>
      </w:r>
      <w:r w:rsidR="00DE2939" w:rsidRPr="001325AA">
        <w:rPr>
          <w:rFonts w:cstheme="minorHAnsi"/>
          <w:sz w:val="24"/>
          <w:szCs w:val="24"/>
        </w:rPr>
        <w:t>/</w:t>
      </w:r>
      <w:r w:rsidRPr="001325AA">
        <w:rPr>
          <w:rFonts w:cstheme="minorHAnsi"/>
          <w:sz w:val="24"/>
          <w:szCs w:val="24"/>
        </w:rPr>
        <w:t xml:space="preserve">personal means.  Formal or legitimised inclusive behaviours from organisational leaders were </w:t>
      </w:r>
      <w:r w:rsidR="003D4622" w:rsidRPr="001325AA">
        <w:rPr>
          <w:rFonts w:cstheme="minorHAnsi"/>
          <w:sz w:val="24"/>
          <w:szCs w:val="24"/>
        </w:rPr>
        <w:t>supported</w:t>
      </w:r>
      <w:r w:rsidRPr="001325AA">
        <w:rPr>
          <w:rFonts w:cstheme="minorHAnsi"/>
          <w:sz w:val="24"/>
          <w:szCs w:val="24"/>
        </w:rPr>
        <w:t xml:space="preserve"> by explicit, business rational</w:t>
      </w:r>
      <w:r w:rsidR="003D4622" w:rsidRPr="001325AA">
        <w:rPr>
          <w:rFonts w:cstheme="minorHAnsi"/>
          <w:sz w:val="24"/>
          <w:szCs w:val="24"/>
        </w:rPr>
        <w:t>isation processes that empowered</w:t>
      </w:r>
      <w:r w:rsidRPr="001325AA">
        <w:rPr>
          <w:rFonts w:cstheme="minorHAnsi"/>
          <w:sz w:val="24"/>
          <w:szCs w:val="24"/>
        </w:rPr>
        <w:t xml:space="preserve"> minority individuals </w:t>
      </w:r>
      <w:r w:rsidR="00FC21EC" w:rsidRPr="001325AA">
        <w:rPr>
          <w:rFonts w:cstheme="minorHAnsi"/>
          <w:sz w:val="24"/>
          <w:szCs w:val="24"/>
        </w:rPr>
        <w:t>to engage</w:t>
      </w:r>
      <w:r w:rsidRPr="001325AA">
        <w:rPr>
          <w:rFonts w:cstheme="minorHAnsi"/>
          <w:sz w:val="24"/>
          <w:szCs w:val="24"/>
        </w:rPr>
        <w:t xml:space="preserve"> in </w:t>
      </w:r>
      <w:r w:rsidR="00FC21EC" w:rsidRPr="001325AA">
        <w:rPr>
          <w:rFonts w:cstheme="minorHAnsi"/>
          <w:sz w:val="24"/>
          <w:szCs w:val="24"/>
        </w:rPr>
        <w:t xml:space="preserve">organisational </w:t>
      </w:r>
      <w:r w:rsidRPr="001325AA">
        <w:rPr>
          <w:rFonts w:cstheme="minorHAnsi"/>
          <w:sz w:val="24"/>
          <w:szCs w:val="24"/>
        </w:rPr>
        <w:t xml:space="preserve">decision-making.  </w:t>
      </w:r>
      <w:r w:rsidR="00FC21EC" w:rsidRPr="001325AA">
        <w:rPr>
          <w:rFonts w:cstheme="minorHAnsi"/>
          <w:sz w:val="24"/>
          <w:szCs w:val="24"/>
        </w:rPr>
        <w:t xml:space="preserve">Incidents from </w:t>
      </w:r>
      <w:r w:rsidR="002B63C0" w:rsidRPr="001325AA">
        <w:rPr>
          <w:rFonts w:cstheme="minorHAnsi"/>
          <w:sz w:val="24"/>
          <w:szCs w:val="24"/>
        </w:rPr>
        <w:t>PSF</w:t>
      </w:r>
      <w:r w:rsidR="00FC21EC" w:rsidRPr="001325AA">
        <w:rPr>
          <w:rFonts w:cstheme="minorHAnsi"/>
          <w:sz w:val="24"/>
          <w:szCs w:val="24"/>
        </w:rPr>
        <w:t xml:space="preserve"> members</w:t>
      </w:r>
      <w:r w:rsidRPr="001325AA">
        <w:rPr>
          <w:rFonts w:cstheme="minorHAnsi"/>
          <w:sz w:val="24"/>
          <w:szCs w:val="24"/>
        </w:rPr>
        <w:t xml:space="preserve"> </w:t>
      </w:r>
      <w:r w:rsidR="00FC21EC" w:rsidRPr="001325AA">
        <w:rPr>
          <w:rFonts w:cstheme="minorHAnsi"/>
          <w:sz w:val="24"/>
          <w:szCs w:val="24"/>
        </w:rPr>
        <w:t>featured prominently</w:t>
      </w:r>
      <w:r w:rsidRPr="001325AA">
        <w:rPr>
          <w:rFonts w:cstheme="minorHAnsi"/>
          <w:sz w:val="24"/>
          <w:szCs w:val="24"/>
        </w:rPr>
        <w:t xml:space="preserve"> in this </w:t>
      </w:r>
      <w:r w:rsidR="00FC21EC" w:rsidRPr="001325AA">
        <w:rPr>
          <w:rFonts w:cstheme="minorHAnsi"/>
          <w:sz w:val="24"/>
          <w:szCs w:val="24"/>
        </w:rPr>
        <w:t>category</w:t>
      </w:r>
      <w:r w:rsidRPr="001325AA">
        <w:rPr>
          <w:rFonts w:cstheme="minorHAnsi"/>
          <w:sz w:val="24"/>
          <w:szCs w:val="24"/>
        </w:rPr>
        <w:t xml:space="preserve">.  </w:t>
      </w:r>
      <w:proofErr w:type="spellStart"/>
      <w:r w:rsidRPr="001325AA">
        <w:rPr>
          <w:rFonts w:cstheme="minorHAnsi"/>
          <w:sz w:val="24"/>
          <w:szCs w:val="24"/>
        </w:rPr>
        <w:t>Lalit</w:t>
      </w:r>
      <w:proofErr w:type="spellEnd"/>
      <w:r w:rsidR="006E17C0" w:rsidRPr="001325AA">
        <w:rPr>
          <w:rFonts w:cstheme="minorHAnsi"/>
          <w:sz w:val="24"/>
          <w:szCs w:val="24"/>
        </w:rPr>
        <w:t>,</w:t>
      </w:r>
      <w:r w:rsidRPr="001325AA">
        <w:rPr>
          <w:rFonts w:cstheme="minorHAnsi"/>
          <w:sz w:val="24"/>
          <w:szCs w:val="24"/>
        </w:rPr>
        <w:t xml:space="preserve"> </w:t>
      </w:r>
      <w:r w:rsidR="006E17C0" w:rsidRPr="001325AA">
        <w:rPr>
          <w:rFonts w:cstheme="minorHAnsi"/>
          <w:sz w:val="24"/>
          <w:szCs w:val="24"/>
        </w:rPr>
        <w:t>a senior</w:t>
      </w:r>
      <w:r w:rsidRPr="001325AA">
        <w:rPr>
          <w:rFonts w:cstheme="minorHAnsi"/>
          <w:sz w:val="24"/>
          <w:szCs w:val="24"/>
        </w:rPr>
        <w:t xml:space="preserve"> Indian </w:t>
      </w:r>
      <w:r w:rsidR="006E17C0" w:rsidRPr="001325AA">
        <w:rPr>
          <w:rFonts w:cstheme="minorHAnsi"/>
          <w:sz w:val="24"/>
          <w:szCs w:val="24"/>
        </w:rPr>
        <w:t xml:space="preserve">man </w:t>
      </w:r>
      <w:r w:rsidRPr="001325AA">
        <w:rPr>
          <w:rFonts w:cstheme="minorHAnsi"/>
          <w:sz w:val="24"/>
          <w:szCs w:val="24"/>
        </w:rPr>
        <w:t xml:space="preserve">recounted encounters in which </w:t>
      </w:r>
      <w:r w:rsidR="006E17C0" w:rsidRPr="001325AA">
        <w:rPr>
          <w:rFonts w:cstheme="minorHAnsi"/>
          <w:sz w:val="24"/>
          <w:szCs w:val="24"/>
        </w:rPr>
        <w:t>Directors</w:t>
      </w:r>
      <w:r w:rsidRPr="001325AA">
        <w:rPr>
          <w:rFonts w:cstheme="minorHAnsi"/>
          <w:sz w:val="24"/>
          <w:szCs w:val="24"/>
        </w:rPr>
        <w:t xml:space="preserve"> and high net-worth clients </w:t>
      </w:r>
      <w:r w:rsidR="006E17C0" w:rsidRPr="001325AA">
        <w:rPr>
          <w:rFonts w:cstheme="minorHAnsi"/>
          <w:sz w:val="24"/>
          <w:szCs w:val="24"/>
        </w:rPr>
        <w:t>turned to him in decision-making</w:t>
      </w:r>
      <w:r w:rsidR="00002E11" w:rsidRPr="001325AA">
        <w:rPr>
          <w:rFonts w:cstheme="minorHAnsi"/>
          <w:sz w:val="24"/>
          <w:szCs w:val="24"/>
        </w:rPr>
        <w:t>.  For example:</w:t>
      </w:r>
    </w:p>
    <w:p w:rsidR="008F6C67" w:rsidRPr="001325AA" w:rsidRDefault="00FC6068" w:rsidP="002B0479">
      <w:pPr>
        <w:pStyle w:val="Quote"/>
        <w:spacing w:line="360" w:lineRule="auto"/>
        <w:rPr>
          <w:rFonts w:cstheme="minorHAnsi"/>
          <w:szCs w:val="24"/>
        </w:rPr>
      </w:pPr>
      <w:r w:rsidRPr="001325AA">
        <w:rPr>
          <w:rFonts w:cstheme="minorHAnsi"/>
          <w:szCs w:val="24"/>
        </w:rPr>
        <w:t xml:space="preserve">So, we went for a meeting… a massive client of the firm…And all these guys are like way above my pay grade….And I’m sitting there, I’m thinking I’m the note-taker…So, the big cheese </w:t>
      </w:r>
      <w:r w:rsidRPr="001325AA">
        <w:rPr>
          <w:rFonts w:cstheme="minorHAnsi"/>
          <w:i w:val="0"/>
          <w:szCs w:val="24"/>
        </w:rPr>
        <w:t xml:space="preserve">(client) </w:t>
      </w:r>
      <w:r w:rsidRPr="001325AA">
        <w:rPr>
          <w:rFonts w:cstheme="minorHAnsi"/>
          <w:szCs w:val="24"/>
        </w:rPr>
        <w:t xml:space="preserve">from London goes to big cheese </w:t>
      </w:r>
      <w:r w:rsidRPr="001325AA">
        <w:rPr>
          <w:rFonts w:cstheme="minorHAnsi"/>
          <w:i w:val="0"/>
          <w:szCs w:val="24"/>
        </w:rPr>
        <w:t>(client from)</w:t>
      </w:r>
      <w:r w:rsidRPr="001325AA">
        <w:rPr>
          <w:rFonts w:cstheme="minorHAnsi"/>
          <w:szCs w:val="24"/>
        </w:rPr>
        <w:t xml:space="preserve"> India and says, ‘</w:t>
      </w:r>
      <w:proofErr w:type="spellStart"/>
      <w:r w:rsidRPr="001325AA">
        <w:rPr>
          <w:rFonts w:cstheme="minorHAnsi"/>
          <w:szCs w:val="24"/>
        </w:rPr>
        <w:t>Lalit</w:t>
      </w:r>
      <w:proofErr w:type="spellEnd"/>
      <w:r w:rsidRPr="001325AA">
        <w:rPr>
          <w:rFonts w:cstheme="minorHAnsi"/>
          <w:szCs w:val="24"/>
        </w:rPr>
        <w:t xml:space="preserve"> is here with some of his colleagues from Professional Services Firm’.  So he didn’t even bother</w:t>
      </w:r>
      <w:r w:rsidRPr="001325AA">
        <w:rPr>
          <w:rFonts w:cstheme="minorHAnsi"/>
          <w:i w:val="0"/>
          <w:szCs w:val="24"/>
        </w:rPr>
        <w:t>… (</w:t>
      </w:r>
      <w:proofErr w:type="gramStart"/>
      <w:r w:rsidRPr="001325AA">
        <w:rPr>
          <w:rFonts w:cstheme="minorHAnsi"/>
          <w:i w:val="0"/>
          <w:szCs w:val="24"/>
        </w:rPr>
        <w:t>to</w:t>
      </w:r>
      <w:proofErr w:type="gramEnd"/>
      <w:r w:rsidRPr="001325AA">
        <w:rPr>
          <w:rFonts w:cstheme="minorHAnsi"/>
          <w:i w:val="0"/>
          <w:szCs w:val="24"/>
        </w:rPr>
        <w:t xml:space="preserve"> introduce my other senior colleagues)…</w:t>
      </w:r>
      <w:r w:rsidRPr="001325AA">
        <w:rPr>
          <w:rFonts w:cstheme="minorHAnsi"/>
          <w:szCs w:val="24"/>
        </w:rPr>
        <w:t xml:space="preserve"> As things went along… the client seemed to quite cling onto what I was saying…I was so active in that meeting, it completely surprised me. </w:t>
      </w:r>
    </w:p>
    <w:p w:rsidR="00FF4742" w:rsidRPr="001325AA" w:rsidRDefault="001219CA" w:rsidP="002B0479">
      <w:pPr>
        <w:spacing w:line="360" w:lineRule="auto"/>
        <w:jc w:val="both"/>
        <w:rPr>
          <w:rFonts w:cstheme="minorHAnsi"/>
          <w:sz w:val="24"/>
          <w:szCs w:val="24"/>
        </w:rPr>
      </w:pPr>
      <w:r w:rsidRPr="001325AA">
        <w:rPr>
          <w:rFonts w:cstheme="minorHAnsi"/>
          <w:sz w:val="24"/>
          <w:szCs w:val="24"/>
        </w:rPr>
        <w:t>As a lower status “</w:t>
      </w:r>
      <w:r w:rsidRPr="001325AA">
        <w:rPr>
          <w:rFonts w:cstheme="minorHAnsi"/>
          <w:i/>
          <w:sz w:val="24"/>
          <w:szCs w:val="24"/>
        </w:rPr>
        <w:t>note taker</w:t>
      </w:r>
      <w:r w:rsidRPr="001325AA">
        <w:rPr>
          <w:rFonts w:cstheme="minorHAnsi"/>
          <w:sz w:val="24"/>
          <w:szCs w:val="24"/>
        </w:rPr>
        <w:t xml:space="preserve">” </w:t>
      </w:r>
      <w:proofErr w:type="spellStart"/>
      <w:r w:rsidR="008E0715" w:rsidRPr="001325AA">
        <w:rPr>
          <w:rFonts w:cstheme="minorHAnsi"/>
          <w:sz w:val="24"/>
          <w:szCs w:val="24"/>
        </w:rPr>
        <w:t>Lalit</w:t>
      </w:r>
      <w:proofErr w:type="spellEnd"/>
      <w:r w:rsidRPr="001325AA">
        <w:rPr>
          <w:rFonts w:cstheme="minorHAnsi"/>
          <w:sz w:val="24"/>
          <w:szCs w:val="24"/>
        </w:rPr>
        <w:t xml:space="preserve"> was taken aback by Indian clients’ keen interest in his contributions</w:t>
      </w:r>
      <w:r w:rsidR="009866CF" w:rsidRPr="001325AA">
        <w:rPr>
          <w:rFonts w:cstheme="minorHAnsi"/>
          <w:sz w:val="24"/>
          <w:szCs w:val="24"/>
        </w:rPr>
        <w:t>, sought due to his shared ethnicity with them</w:t>
      </w:r>
      <w:r w:rsidRPr="001325AA">
        <w:rPr>
          <w:rFonts w:cstheme="minorHAnsi"/>
          <w:sz w:val="24"/>
          <w:szCs w:val="24"/>
        </w:rPr>
        <w:t>.</w:t>
      </w:r>
      <w:r w:rsidR="00E61675" w:rsidRPr="001325AA">
        <w:rPr>
          <w:rFonts w:cstheme="minorHAnsi"/>
          <w:sz w:val="24"/>
          <w:szCs w:val="24"/>
        </w:rPr>
        <w:t xml:space="preserve">  </w:t>
      </w:r>
      <w:r w:rsidR="009866CF" w:rsidRPr="001325AA">
        <w:rPr>
          <w:rFonts w:cstheme="minorHAnsi"/>
          <w:sz w:val="24"/>
          <w:szCs w:val="24"/>
        </w:rPr>
        <w:t xml:space="preserve">A similar </w:t>
      </w:r>
      <w:r w:rsidR="00113EB2" w:rsidRPr="001325AA">
        <w:rPr>
          <w:rFonts w:cstheme="minorHAnsi"/>
          <w:sz w:val="24"/>
          <w:szCs w:val="24"/>
        </w:rPr>
        <w:t>experience was recorded</w:t>
      </w:r>
      <w:r w:rsidR="00FC6068" w:rsidRPr="001325AA">
        <w:rPr>
          <w:rFonts w:cstheme="minorHAnsi"/>
          <w:sz w:val="24"/>
          <w:szCs w:val="24"/>
        </w:rPr>
        <w:t xml:space="preserve"> </w:t>
      </w:r>
      <w:r w:rsidR="00113EB2" w:rsidRPr="001325AA">
        <w:rPr>
          <w:rFonts w:cstheme="minorHAnsi"/>
          <w:sz w:val="24"/>
          <w:szCs w:val="24"/>
        </w:rPr>
        <w:t>when he was</w:t>
      </w:r>
      <w:r w:rsidRPr="001325AA">
        <w:rPr>
          <w:rFonts w:cstheme="minorHAnsi"/>
          <w:sz w:val="24"/>
          <w:szCs w:val="24"/>
        </w:rPr>
        <w:t xml:space="preserve"> </w:t>
      </w:r>
      <w:r w:rsidR="00FC6068" w:rsidRPr="001325AA">
        <w:rPr>
          <w:rFonts w:cstheme="minorHAnsi"/>
          <w:sz w:val="24"/>
          <w:szCs w:val="24"/>
        </w:rPr>
        <w:t xml:space="preserve">copied in to email </w:t>
      </w:r>
      <w:r w:rsidRPr="001325AA">
        <w:rPr>
          <w:rFonts w:cstheme="minorHAnsi"/>
          <w:sz w:val="24"/>
          <w:szCs w:val="24"/>
        </w:rPr>
        <w:t xml:space="preserve">exchanges with Directors and Partners </w:t>
      </w:r>
      <w:r w:rsidR="00FC6068" w:rsidRPr="001325AA">
        <w:rPr>
          <w:rFonts w:cstheme="minorHAnsi"/>
          <w:sz w:val="24"/>
          <w:szCs w:val="24"/>
        </w:rPr>
        <w:t>up to three levels above him</w:t>
      </w:r>
      <w:r w:rsidR="00113EB2" w:rsidRPr="001325AA">
        <w:rPr>
          <w:rFonts w:cstheme="minorHAnsi"/>
          <w:sz w:val="24"/>
          <w:szCs w:val="24"/>
        </w:rPr>
        <w:t xml:space="preserve"> regarding his impending loss to another Indian client account</w:t>
      </w:r>
      <w:r w:rsidRPr="001325AA">
        <w:rPr>
          <w:rFonts w:cstheme="minorHAnsi"/>
          <w:sz w:val="24"/>
          <w:szCs w:val="24"/>
        </w:rPr>
        <w:t xml:space="preserve">. In these encounters, </w:t>
      </w:r>
      <w:proofErr w:type="spellStart"/>
      <w:r w:rsidR="00FC6068" w:rsidRPr="001325AA">
        <w:rPr>
          <w:rFonts w:cstheme="minorHAnsi"/>
          <w:sz w:val="24"/>
          <w:szCs w:val="24"/>
        </w:rPr>
        <w:t>Lalit’s</w:t>
      </w:r>
      <w:proofErr w:type="spellEnd"/>
      <w:r w:rsidR="00FC6068" w:rsidRPr="001325AA">
        <w:rPr>
          <w:rFonts w:cstheme="minorHAnsi"/>
          <w:sz w:val="24"/>
          <w:szCs w:val="24"/>
        </w:rPr>
        <w:t xml:space="preserve"> Indian ethnicity was perceived as a tangible asset</w:t>
      </w:r>
      <w:r w:rsidR="00113EB2" w:rsidRPr="001325AA">
        <w:rPr>
          <w:rFonts w:cstheme="minorHAnsi"/>
          <w:sz w:val="24"/>
          <w:szCs w:val="24"/>
        </w:rPr>
        <w:t xml:space="preserve">, necessitating his inclusion; </w:t>
      </w:r>
      <w:r w:rsidR="00FC6068" w:rsidRPr="001325AA">
        <w:rPr>
          <w:rFonts w:cstheme="minorHAnsi"/>
          <w:sz w:val="24"/>
          <w:szCs w:val="24"/>
        </w:rPr>
        <w:t xml:space="preserve">his cultural and national capital as an Indian man differentiated him from his majority ethnic colleagues </w:t>
      </w:r>
      <w:r w:rsidR="00113EB2" w:rsidRPr="001325AA">
        <w:rPr>
          <w:rFonts w:cstheme="minorHAnsi"/>
          <w:sz w:val="24"/>
          <w:szCs w:val="24"/>
        </w:rPr>
        <w:t>(</w:t>
      </w:r>
      <w:r w:rsidR="00FC6068" w:rsidRPr="001325AA">
        <w:rPr>
          <w:rFonts w:cstheme="minorHAnsi"/>
          <w:sz w:val="24"/>
          <w:szCs w:val="24"/>
        </w:rPr>
        <w:t xml:space="preserve">the client introduced </w:t>
      </w:r>
      <w:proofErr w:type="spellStart"/>
      <w:r w:rsidR="00FC6068" w:rsidRPr="001325AA">
        <w:rPr>
          <w:rFonts w:cstheme="minorHAnsi"/>
          <w:sz w:val="24"/>
          <w:szCs w:val="24"/>
        </w:rPr>
        <w:t>Lalit</w:t>
      </w:r>
      <w:proofErr w:type="spellEnd"/>
      <w:r w:rsidR="00FC6068" w:rsidRPr="001325AA">
        <w:rPr>
          <w:rFonts w:cstheme="minorHAnsi"/>
          <w:sz w:val="24"/>
          <w:szCs w:val="24"/>
        </w:rPr>
        <w:t xml:space="preserve"> and then “</w:t>
      </w:r>
      <w:r w:rsidR="00FC6068" w:rsidRPr="001325AA">
        <w:rPr>
          <w:rFonts w:cstheme="minorHAnsi"/>
          <w:i/>
          <w:sz w:val="24"/>
          <w:szCs w:val="24"/>
        </w:rPr>
        <w:t>his colleagues</w:t>
      </w:r>
      <w:r w:rsidR="00FC6068" w:rsidRPr="001325AA">
        <w:rPr>
          <w:rFonts w:cstheme="minorHAnsi"/>
          <w:sz w:val="24"/>
          <w:szCs w:val="24"/>
        </w:rPr>
        <w:t>”</w:t>
      </w:r>
      <w:r w:rsidR="00113EB2" w:rsidRPr="001325AA">
        <w:rPr>
          <w:rFonts w:cstheme="minorHAnsi"/>
          <w:sz w:val="24"/>
          <w:szCs w:val="24"/>
        </w:rPr>
        <w:t>)</w:t>
      </w:r>
      <w:r w:rsidR="00FC6068" w:rsidRPr="001325AA">
        <w:rPr>
          <w:rFonts w:cstheme="minorHAnsi"/>
          <w:sz w:val="24"/>
          <w:szCs w:val="24"/>
        </w:rPr>
        <w:t xml:space="preserve">.  This sense of inclusion had a strong affirming impact on </w:t>
      </w:r>
      <w:proofErr w:type="spellStart"/>
      <w:r w:rsidR="00FC6068" w:rsidRPr="001325AA">
        <w:rPr>
          <w:rFonts w:cstheme="minorHAnsi"/>
          <w:sz w:val="24"/>
          <w:szCs w:val="24"/>
        </w:rPr>
        <w:t>Lalit</w:t>
      </w:r>
      <w:proofErr w:type="spellEnd"/>
      <w:r w:rsidR="00FC6068" w:rsidRPr="001325AA">
        <w:rPr>
          <w:rFonts w:cstheme="minorHAnsi"/>
          <w:sz w:val="24"/>
          <w:szCs w:val="24"/>
        </w:rPr>
        <w:t xml:space="preserve">.  </w:t>
      </w:r>
    </w:p>
    <w:p w:rsidR="00861D4C" w:rsidRPr="001325AA" w:rsidRDefault="00FC6068" w:rsidP="002B0479">
      <w:pPr>
        <w:pStyle w:val="Quote"/>
        <w:spacing w:line="360" w:lineRule="auto"/>
        <w:rPr>
          <w:rFonts w:cstheme="minorHAnsi"/>
          <w:szCs w:val="24"/>
        </w:rPr>
      </w:pPr>
      <w:r w:rsidRPr="001325AA">
        <w:rPr>
          <w:rFonts w:cstheme="minorHAnsi"/>
          <w:szCs w:val="24"/>
        </w:rPr>
        <w:lastRenderedPageBreak/>
        <w:t xml:space="preserve">It made me realise that when it comes to clients with that background, I am in a position to do things and achieve things that others are not….It made me realise that I was key to the account.  </w:t>
      </w:r>
    </w:p>
    <w:p w:rsidR="00BD5FFC" w:rsidRPr="001325AA" w:rsidRDefault="00FC6068" w:rsidP="002B0479">
      <w:pPr>
        <w:spacing w:line="360" w:lineRule="auto"/>
        <w:jc w:val="both"/>
        <w:rPr>
          <w:rFonts w:cstheme="minorHAnsi"/>
          <w:sz w:val="24"/>
          <w:szCs w:val="24"/>
        </w:rPr>
      </w:pPr>
      <w:r w:rsidRPr="001325AA">
        <w:rPr>
          <w:rFonts w:cstheme="minorHAnsi"/>
          <w:sz w:val="24"/>
          <w:szCs w:val="24"/>
        </w:rPr>
        <w:t xml:space="preserve">In contrast to </w:t>
      </w:r>
      <w:r w:rsidR="00A63688" w:rsidRPr="001325AA">
        <w:rPr>
          <w:rFonts w:cstheme="minorHAnsi"/>
          <w:sz w:val="24"/>
          <w:szCs w:val="24"/>
        </w:rPr>
        <w:t>these</w:t>
      </w:r>
      <w:r w:rsidR="00B6566C" w:rsidRPr="001325AA">
        <w:rPr>
          <w:rFonts w:cstheme="minorHAnsi"/>
          <w:sz w:val="24"/>
          <w:szCs w:val="24"/>
        </w:rPr>
        <w:t xml:space="preserve"> legitimised inclusive behaviours</w:t>
      </w:r>
      <w:r w:rsidRPr="001325AA">
        <w:rPr>
          <w:rFonts w:cstheme="minorHAnsi"/>
          <w:sz w:val="24"/>
          <w:szCs w:val="24"/>
        </w:rPr>
        <w:t xml:space="preserve">, other practices </w:t>
      </w:r>
      <w:r w:rsidR="00B6566C" w:rsidRPr="001325AA">
        <w:rPr>
          <w:rFonts w:cstheme="minorHAnsi"/>
          <w:sz w:val="24"/>
          <w:szCs w:val="24"/>
        </w:rPr>
        <w:t xml:space="preserve">appeared </w:t>
      </w:r>
      <w:r w:rsidRPr="001325AA">
        <w:rPr>
          <w:rFonts w:cstheme="minorHAnsi"/>
          <w:sz w:val="24"/>
          <w:szCs w:val="24"/>
        </w:rPr>
        <w:t>more informal</w:t>
      </w:r>
      <w:r w:rsidR="00B6566C" w:rsidRPr="001325AA">
        <w:rPr>
          <w:rFonts w:cstheme="minorHAnsi"/>
          <w:sz w:val="24"/>
          <w:szCs w:val="24"/>
        </w:rPr>
        <w:t xml:space="preserve">, </w:t>
      </w:r>
      <w:r w:rsidRPr="001325AA">
        <w:rPr>
          <w:rFonts w:cstheme="minorHAnsi"/>
          <w:sz w:val="24"/>
          <w:szCs w:val="24"/>
        </w:rPr>
        <w:t xml:space="preserve">spontaneous and less prescribed by </w:t>
      </w:r>
      <w:r w:rsidR="00B6566C" w:rsidRPr="001325AA">
        <w:rPr>
          <w:rFonts w:cstheme="minorHAnsi"/>
          <w:sz w:val="24"/>
          <w:szCs w:val="24"/>
        </w:rPr>
        <w:t>business</w:t>
      </w:r>
      <w:r w:rsidRPr="001325AA">
        <w:rPr>
          <w:rFonts w:cstheme="minorHAnsi"/>
          <w:sz w:val="24"/>
          <w:szCs w:val="24"/>
        </w:rPr>
        <w:t xml:space="preserve"> </w:t>
      </w:r>
      <w:r w:rsidR="00B6566C" w:rsidRPr="001325AA">
        <w:rPr>
          <w:rFonts w:cstheme="minorHAnsi"/>
          <w:sz w:val="24"/>
          <w:szCs w:val="24"/>
        </w:rPr>
        <w:t>outcomes</w:t>
      </w:r>
      <w:r w:rsidRPr="001325AA">
        <w:rPr>
          <w:rFonts w:cstheme="minorHAnsi"/>
          <w:sz w:val="24"/>
          <w:szCs w:val="24"/>
        </w:rPr>
        <w:t xml:space="preserve">.  </w:t>
      </w:r>
      <w:r w:rsidR="00B6566C" w:rsidRPr="001325AA">
        <w:rPr>
          <w:rFonts w:cstheme="minorHAnsi"/>
          <w:sz w:val="24"/>
          <w:szCs w:val="24"/>
        </w:rPr>
        <w:t>Such</w:t>
      </w:r>
      <w:r w:rsidRPr="001325AA">
        <w:rPr>
          <w:rFonts w:cstheme="minorHAnsi"/>
          <w:sz w:val="24"/>
          <w:szCs w:val="24"/>
        </w:rPr>
        <w:t xml:space="preserve"> </w:t>
      </w:r>
      <w:r w:rsidR="00B6566C" w:rsidRPr="001325AA">
        <w:rPr>
          <w:rFonts w:cstheme="minorHAnsi"/>
          <w:sz w:val="24"/>
          <w:szCs w:val="24"/>
        </w:rPr>
        <w:t>‘</w:t>
      </w:r>
      <w:r w:rsidRPr="001325AA">
        <w:rPr>
          <w:rFonts w:cstheme="minorHAnsi"/>
          <w:sz w:val="24"/>
          <w:szCs w:val="24"/>
        </w:rPr>
        <w:t>small</w:t>
      </w:r>
      <w:r w:rsidR="00B6566C" w:rsidRPr="001325AA">
        <w:rPr>
          <w:rFonts w:cstheme="minorHAnsi"/>
          <w:sz w:val="24"/>
          <w:szCs w:val="24"/>
        </w:rPr>
        <w:t>’</w:t>
      </w:r>
      <w:r w:rsidRPr="001325AA">
        <w:rPr>
          <w:rFonts w:cstheme="minorHAnsi"/>
          <w:sz w:val="24"/>
          <w:szCs w:val="24"/>
        </w:rPr>
        <w:t xml:space="preserve"> actions by significant others</w:t>
      </w:r>
      <w:r w:rsidR="003F25BE" w:rsidRPr="001325AA">
        <w:rPr>
          <w:rFonts w:cstheme="minorHAnsi"/>
          <w:sz w:val="24"/>
          <w:szCs w:val="24"/>
        </w:rPr>
        <w:t xml:space="preserve"> </w:t>
      </w:r>
      <w:r w:rsidRPr="001325AA">
        <w:rPr>
          <w:rFonts w:cstheme="minorHAnsi"/>
          <w:sz w:val="24"/>
          <w:szCs w:val="24"/>
        </w:rPr>
        <w:t xml:space="preserve">ranged from ephemeral encounters (such as being called by name in passing in a corridor) to more </w:t>
      </w:r>
      <w:r w:rsidR="00A63688" w:rsidRPr="001325AA">
        <w:rPr>
          <w:rFonts w:cstheme="minorHAnsi"/>
          <w:sz w:val="24"/>
          <w:szCs w:val="24"/>
        </w:rPr>
        <w:t>direct</w:t>
      </w:r>
      <w:r w:rsidRPr="001325AA">
        <w:rPr>
          <w:rFonts w:cstheme="minorHAnsi"/>
          <w:sz w:val="24"/>
          <w:szCs w:val="24"/>
        </w:rPr>
        <w:t xml:space="preserve"> acts of inclusion.  For instance, Vivian</w:t>
      </w:r>
      <w:r w:rsidR="00897A9F" w:rsidRPr="001325AA">
        <w:rPr>
          <w:rFonts w:cstheme="minorHAnsi"/>
          <w:sz w:val="24"/>
          <w:szCs w:val="24"/>
        </w:rPr>
        <w:t xml:space="preserve">, an African-Caribbean female manager </w:t>
      </w:r>
      <w:r w:rsidR="006545AE" w:rsidRPr="001325AA">
        <w:rPr>
          <w:rFonts w:cstheme="minorHAnsi"/>
          <w:sz w:val="24"/>
          <w:szCs w:val="24"/>
        </w:rPr>
        <w:t>recalled</w:t>
      </w:r>
      <w:r w:rsidR="00BF3330" w:rsidRPr="001325AA">
        <w:rPr>
          <w:rFonts w:cstheme="minorHAnsi"/>
          <w:sz w:val="24"/>
          <w:szCs w:val="24"/>
        </w:rPr>
        <w:t xml:space="preserve"> a meeting with </w:t>
      </w:r>
      <w:r w:rsidR="0081686F" w:rsidRPr="001325AA">
        <w:rPr>
          <w:rFonts w:cstheme="minorHAnsi"/>
          <w:sz w:val="24"/>
          <w:szCs w:val="24"/>
        </w:rPr>
        <w:t xml:space="preserve">about </w:t>
      </w:r>
      <w:r w:rsidR="00BF3330" w:rsidRPr="001325AA">
        <w:rPr>
          <w:rFonts w:cstheme="minorHAnsi"/>
          <w:sz w:val="24"/>
          <w:szCs w:val="24"/>
        </w:rPr>
        <w:t>twenty white colleagues</w:t>
      </w:r>
      <w:r w:rsidRPr="001325AA">
        <w:rPr>
          <w:rFonts w:cstheme="minorHAnsi"/>
          <w:sz w:val="24"/>
          <w:szCs w:val="24"/>
        </w:rPr>
        <w:t xml:space="preserve"> </w:t>
      </w:r>
      <w:r w:rsidR="00AD3432" w:rsidRPr="001325AA">
        <w:rPr>
          <w:rFonts w:cstheme="minorHAnsi"/>
          <w:sz w:val="24"/>
          <w:szCs w:val="24"/>
        </w:rPr>
        <w:t xml:space="preserve">in Govt Plc.  Here, </w:t>
      </w:r>
      <w:r w:rsidRPr="001325AA">
        <w:rPr>
          <w:rFonts w:cstheme="minorHAnsi"/>
          <w:sz w:val="24"/>
          <w:szCs w:val="24"/>
        </w:rPr>
        <w:t xml:space="preserve">one of the </w:t>
      </w:r>
      <w:r w:rsidR="00AD3432" w:rsidRPr="001325AA">
        <w:rPr>
          <w:rFonts w:cstheme="minorHAnsi"/>
          <w:sz w:val="24"/>
          <w:szCs w:val="24"/>
        </w:rPr>
        <w:t xml:space="preserve">only </w:t>
      </w:r>
      <w:r w:rsidRPr="001325AA">
        <w:rPr>
          <w:rFonts w:cstheme="minorHAnsi"/>
          <w:sz w:val="24"/>
          <w:szCs w:val="24"/>
        </w:rPr>
        <w:t xml:space="preserve">other two female attendees </w:t>
      </w:r>
      <w:r w:rsidR="00AD3432" w:rsidRPr="001325AA">
        <w:rPr>
          <w:rFonts w:cstheme="minorHAnsi"/>
          <w:sz w:val="24"/>
          <w:szCs w:val="24"/>
        </w:rPr>
        <w:t>interrupted proceedings to validate</w:t>
      </w:r>
      <w:r w:rsidRPr="001325AA">
        <w:rPr>
          <w:rFonts w:cstheme="minorHAnsi"/>
          <w:sz w:val="24"/>
          <w:szCs w:val="24"/>
        </w:rPr>
        <w:t xml:space="preserve"> </w:t>
      </w:r>
      <w:r w:rsidR="00AD3432" w:rsidRPr="001325AA">
        <w:rPr>
          <w:rFonts w:cstheme="minorHAnsi"/>
          <w:sz w:val="24"/>
          <w:szCs w:val="24"/>
        </w:rPr>
        <w:t>Vivian’s</w:t>
      </w:r>
      <w:r w:rsidRPr="001325AA">
        <w:rPr>
          <w:rFonts w:cstheme="minorHAnsi"/>
          <w:sz w:val="24"/>
          <w:szCs w:val="24"/>
        </w:rPr>
        <w:t xml:space="preserve"> </w:t>
      </w:r>
      <w:r w:rsidR="00AD3432" w:rsidRPr="001325AA">
        <w:rPr>
          <w:rFonts w:cstheme="minorHAnsi"/>
          <w:sz w:val="24"/>
          <w:szCs w:val="24"/>
        </w:rPr>
        <w:t xml:space="preserve">earlier </w:t>
      </w:r>
      <w:r w:rsidRPr="001325AA">
        <w:rPr>
          <w:rFonts w:cstheme="minorHAnsi"/>
          <w:sz w:val="24"/>
          <w:szCs w:val="24"/>
        </w:rPr>
        <w:t>suggestion</w:t>
      </w:r>
      <w:r w:rsidR="00AD3432" w:rsidRPr="001325AA">
        <w:rPr>
          <w:rFonts w:cstheme="minorHAnsi"/>
          <w:sz w:val="24"/>
          <w:szCs w:val="24"/>
        </w:rPr>
        <w:t xml:space="preserve"> </w:t>
      </w:r>
      <w:r w:rsidRPr="001325AA">
        <w:rPr>
          <w:rFonts w:cstheme="minorHAnsi"/>
          <w:sz w:val="24"/>
          <w:szCs w:val="24"/>
        </w:rPr>
        <w:t>after it had been initially discredited and dismissed without warrant</w:t>
      </w:r>
      <w:r w:rsidR="00AD3432" w:rsidRPr="001325AA">
        <w:rPr>
          <w:rFonts w:cstheme="minorHAnsi"/>
          <w:sz w:val="24"/>
          <w:szCs w:val="24"/>
        </w:rPr>
        <w:t xml:space="preserve"> by others</w:t>
      </w:r>
      <w:r w:rsidRPr="001325AA">
        <w:rPr>
          <w:rFonts w:cstheme="minorHAnsi"/>
          <w:sz w:val="24"/>
          <w:szCs w:val="24"/>
        </w:rPr>
        <w:t xml:space="preserve">.  </w:t>
      </w:r>
      <w:r w:rsidR="00132DD0" w:rsidRPr="001325AA">
        <w:rPr>
          <w:rFonts w:cstheme="minorHAnsi"/>
          <w:sz w:val="24"/>
          <w:szCs w:val="24"/>
        </w:rPr>
        <w:t xml:space="preserve">In another episode </w:t>
      </w:r>
      <w:r w:rsidR="006D13F0" w:rsidRPr="001325AA">
        <w:rPr>
          <w:rFonts w:cstheme="minorHAnsi"/>
          <w:sz w:val="24"/>
          <w:szCs w:val="24"/>
        </w:rPr>
        <w:t xml:space="preserve">Vivian’s team members rose to her defence </w:t>
      </w:r>
      <w:r w:rsidR="005725B6" w:rsidRPr="001325AA">
        <w:rPr>
          <w:rFonts w:cstheme="minorHAnsi"/>
          <w:sz w:val="24"/>
          <w:szCs w:val="24"/>
        </w:rPr>
        <w:t xml:space="preserve">when she was being unduly </w:t>
      </w:r>
      <w:r w:rsidR="00A12A30" w:rsidRPr="001325AA">
        <w:rPr>
          <w:rFonts w:cstheme="minorHAnsi"/>
          <w:sz w:val="24"/>
          <w:szCs w:val="24"/>
        </w:rPr>
        <w:t>challenged</w:t>
      </w:r>
      <w:r w:rsidR="005725B6" w:rsidRPr="001325AA">
        <w:rPr>
          <w:rFonts w:cstheme="minorHAnsi"/>
          <w:sz w:val="24"/>
          <w:szCs w:val="24"/>
        </w:rPr>
        <w:t xml:space="preserve"> by her manager</w:t>
      </w:r>
      <w:r w:rsidR="00132DD0" w:rsidRPr="001325AA">
        <w:rPr>
          <w:rFonts w:cstheme="minorHAnsi"/>
          <w:sz w:val="24"/>
          <w:szCs w:val="24"/>
        </w:rPr>
        <w:t xml:space="preserve"> about a piece of work</w:t>
      </w:r>
      <w:r w:rsidR="005725B6" w:rsidRPr="001325AA">
        <w:rPr>
          <w:rFonts w:cstheme="minorHAnsi"/>
          <w:sz w:val="24"/>
          <w:szCs w:val="24"/>
        </w:rPr>
        <w:t xml:space="preserve">. </w:t>
      </w:r>
      <w:r w:rsidR="00BD5FFC" w:rsidRPr="001325AA">
        <w:rPr>
          <w:rFonts w:cstheme="minorHAnsi"/>
          <w:sz w:val="24"/>
          <w:szCs w:val="24"/>
        </w:rPr>
        <w:t>Ameet, an Indian man</w:t>
      </w:r>
      <w:r w:rsidR="002F0AFD" w:rsidRPr="001325AA">
        <w:rPr>
          <w:rFonts w:cstheme="minorHAnsi"/>
          <w:sz w:val="24"/>
          <w:szCs w:val="24"/>
        </w:rPr>
        <w:t xml:space="preserve"> in Govt Plc</w:t>
      </w:r>
      <w:r w:rsidR="00BD5FFC" w:rsidRPr="001325AA">
        <w:rPr>
          <w:rFonts w:cstheme="minorHAnsi"/>
          <w:sz w:val="24"/>
          <w:szCs w:val="24"/>
        </w:rPr>
        <w:t xml:space="preserve">, </w:t>
      </w:r>
      <w:r w:rsidR="002F0AFD" w:rsidRPr="001325AA">
        <w:rPr>
          <w:rFonts w:cstheme="minorHAnsi"/>
          <w:sz w:val="24"/>
          <w:szCs w:val="24"/>
        </w:rPr>
        <w:t xml:space="preserve">also </w:t>
      </w:r>
      <w:r w:rsidR="00BD5FFC" w:rsidRPr="001325AA">
        <w:rPr>
          <w:rFonts w:cstheme="minorHAnsi"/>
          <w:sz w:val="24"/>
          <w:szCs w:val="24"/>
        </w:rPr>
        <w:t xml:space="preserve">valued the visible and proactive way in which a senior white male colleague supported him in challenging negative assumptions about </w:t>
      </w:r>
      <w:r w:rsidR="002F0AFD" w:rsidRPr="001325AA">
        <w:rPr>
          <w:rFonts w:cstheme="minorHAnsi"/>
          <w:sz w:val="24"/>
          <w:szCs w:val="24"/>
        </w:rPr>
        <w:t>immigrants</w:t>
      </w:r>
      <w:r w:rsidR="00BD5FFC" w:rsidRPr="001325AA">
        <w:rPr>
          <w:rFonts w:cstheme="minorHAnsi"/>
          <w:sz w:val="24"/>
          <w:szCs w:val="24"/>
        </w:rPr>
        <w:t>.</w:t>
      </w:r>
    </w:p>
    <w:p w:rsidR="00C453DD" w:rsidRPr="001325AA" w:rsidRDefault="001271D3" w:rsidP="002B0479">
      <w:pPr>
        <w:spacing w:line="360" w:lineRule="auto"/>
        <w:jc w:val="both"/>
        <w:rPr>
          <w:rFonts w:cstheme="minorHAnsi"/>
          <w:sz w:val="24"/>
          <w:szCs w:val="24"/>
        </w:rPr>
      </w:pPr>
      <w:r w:rsidRPr="001325AA">
        <w:rPr>
          <w:rFonts w:cstheme="minorHAnsi"/>
          <w:sz w:val="24"/>
          <w:szCs w:val="24"/>
        </w:rPr>
        <w:t>Overall,</w:t>
      </w:r>
      <w:r w:rsidR="00FC6068" w:rsidRPr="001325AA">
        <w:rPr>
          <w:rFonts w:cstheme="minorHAnsi"/>
          <w:sz w:val="24"/>
          <w:szCs w:val="24"/>
        </w:rPr>
        <w:t xml:space="preserve"> whether institutionally legitimised or apparently informal and personal, minority individuals responded positively to inclusion by more powerful others.  However, the findings also suggest some points of differentiation.  In P.S.F., </w:t>
      </w:r>
      <w:r w:rsidR="005360A4" w:rsidRPr="001325AA">
        <w:rPr>
          <w:rFonts w:cstheme="minorHAnsi"/>
          <w:sz w:val="24"/>
          <w:szCs w:val="24"/>
        </w:rPr>
        <w:t>many</w:t>
      </w:r>
      <w:r w:rsidR="00FC6068" w:rsidRPr="001325AA">
        <w:rPr>
          <w:rFonts w:cstheme="minorHAnsi"/>
          <w:sz w:val="24"/>
          <w:szCs w:val="24"/>
        </w:rPr>
        <w:t xml:space="preserve"> respondents of Indian heritage reported their sense of inclusion came from the vital role they played in enabling the firm to impl</w:t>
      </w:r>
      <w:r w:rsidR="005360A4" w:rsidRPr="001325AA">
        <w:rPr>
          <w:rFonts w:cstheme="minorHAnsi"/>
          <w:sz w:val="24"/>
          <w:szCs w:val="24"/>
        </w:rPr>
        <w:t xml:space="preserve">ement its corporate strategy.  </w:t>
      </w:r>
      <w:r w:rsidR="00FC6068" w:rsidRPr="001325AA">
        <w:rPr>
          <w:rFonts w:cstheme="minorHAnsi"/>
          <w:sz w:val="24"/>
          <w:szCs w:val="24"/>
        </w:rPr>
        <w:t>However, as an approach to managing diversity and inclusion</w:t>
      </w:r>
      <w:r w:rsidR="008C5C0A" w:rsidRPr="001325AA">
        <w:rPr>
          <w:rFonts w:cstheme="minorHAnsi"/>
          <w:sz w:val="24"/>
          <w:szCs w:val="24"/>
        </w:rPr>
        <w:t>,</w:t>
      </w:r>
      <w:r w:rsidR="00FC6068" w:rsidRPr="001325AA">
        <w:rPr>
          <w:rFonts w:cstheme="minorHAnsi"/>
          <w:sz w:val="24"/>
          <w:szCs w:val="24"/>
        </w:rPr>
        <w:t xml:space="preserve"> critics </w:t>
      </w:r>
      <w:r w:rsidR="008C5C0A" w:rsidRPr="001325AA">
        <w:rPr>
          <w:rFonts w:cstheme="minorHAnsi"/>
          <w:sz w:val="24"/>
          <w:szCs w:val="24"/>
        </w:rPr>
        <w:t>(e.g. Noon, 2010)</w:t>
      </w:r>
      <w:r w:rsidR="00570D0F">
        <w:rPr>
          <w:rFonts w:cstheme="minorHAnsi"/>
          <w:sz w:val="24"/>
          <w:szCs w:val="24"/>
        </w:rPr>
        <w:t xml:space="preserve"> </w:t>
      </w:r>
      <w:r w:rsidR="00FC6068" w:rsidRPr="001325AA">
        <w:rPr>
          <w:rFonts w:cstheme="minorHAnsi"/>
          <w:sz w:val="24"/>
          <w:szCs w:val="24"/>
        </w:rPr>
        <w:t xml:space="preserve">may challenge </w:t>
      </w:r>
      <w:r w:rsidR="008C5C0A" w:rsidRPr="001325AA">
        <w:rPr>
          <w:rFonts w:cstheme="minorHAnsi"/>
          <w:sz w:val="24"/>
          <w:szCs w:val="24"/>
        </w:rPr>
        <w:t>the</w:t>
      </w:r>
      <w:r w:rsidR="00FC6068" w:rsidRPr="001325AA">
        <w:rPr>
          <w:rFonts w:cstheme="minorHAnsi"/>
          <w:sz w:val="24"/>
          <w:szCs w:val="24"/>
        </w:rPr>
        <w:t xml:space="preserve"> context-specific limitations</w:t>
      </w:r>
      <w:r w:rsidR="008C5C0A" w:rsidRPr="001325AA">
        <w:rPr>
          <w:rFonts w:cstheme="minorHAnsi"/>
          <w:sz w:val="24"/>
          <w:szCs w:val="24"/>
        </w:rPr>
        <w:t xml:space="preserve"> of this approach</w:t>
      </w:r>
      <w:r w:rsidR="00FC6068" w:rsidRPr="001325AA">
        <w:rPr>
          <w:rFonts w:cstheme="minorHAnsi"/>
          <w:sz w:val="24"/>
          <w:szCs w:val="24"/>
        </w:rPr>
        <w:t xml:space="preserve">.  In P.S.F, the sense of inclusion from constructing oneself as a business resource for high-value projects is intricately connected with one’s employer’s current strategic objectives, and raises questions for the relevance of other identity dimensions that may not carry the same ‘business currency’.  For example, what are implications for individuals of minority sexual orientation or minority ethnic individuals who have culturally assimilated and do not self-identify as culturally different from the majority white group?  </w:t>
      </w:r>
      <w:r w:rsidR="0004386F" w:rsidRPr="001325AA">
        <w:rPr>
          <w:rFonts w:cstheme="minorHAnsi"/>
          <w:sz w:val="24"/>
          <w:szCs w:val="24"/>
        </w:rPr>
        <w:t>What about employees from cultures considered irrelevant to prevailing business strategy (e.g. the Caribbean)?  Or junior minority employees who may have limited access to high profile international clients/projects?  Such individuals</w:t>
      </w:r>
      <w:r w:rsidR="00FC6068" w:rsidRPr="001325AA">
        <w:rPr>
          <w:rFonts w:cstheme="minorHAnsi"/>
          <w:sz w:val="24"/>
          <w:szCs w:val="24"/>
        </w:rPr>
        <w:t xml:space="preserve"> may have limited obvious cultural currency to offer the business.  To what extent can gender be utilised in the same way, for men and women to actively leverage from gender differences without raising </w:t>
      </w:r>
      <w:r w:rsidR="00FC6068" w:rsidRPr="001325AA">
        <w:rPr>
          <w:rFonts w:cstheme="minorHAnsi"/>
          <w:sz w:val="24"/>
          <w:szCs w:val="24"/>
        </w:rPr>
        <w:lastRenderedPageBreak/>
        <w:t xml:space="preserve">alarms regarding sexism?  Additionally, the risk of essentialising differences is ever-present when advocating another’s inclusion on the basis of their social identity.  </w:t>
      </w:r>
    </w:p>
    <w:p w:rsidR="006727C4" w:rsidRPr="001325AA" w:rsidRDefault="00FC6068" w:rsidP="002B0479">
      <w:pPr>
        <w:spacing w:line="360" w:lineRule="auto"/>
        <w:jc w:val="both"/>
        <w:rPr>
          <w:rFonts w:cstheme="minorHAnsi"/>
          <w:i/>
          <w:sz w:val="24"/>
          <w:szCs w:val="24"/>
        </w:rPr>
      </w:pPr>
      <w:r w:rsidRPr="001325AA">
        <w:rPr>
          <w:rFonts w:cstheme="minorHAnsi"/>
          <w:i/>
          <w:sz w:val="24"/>
          <w:szCs w:val="24"/>
        </w:rPr>
        <w:t xml:space="preserve">Non-inclusive leadership </w:t>
      </w:r>
    </w:p>
    <w:p w:rsidR="00954D03" w:rsidRPr="001325AA" w:rsidRDefault="00050CF5" w:rsidP="002B0479">
      <w:pPr>
        <w:spacing w:line="360" w:lineRule="auto"/>
        <w:jc w:val="both"/>
        <w:rPr>
          <w:rFonts w:cstheme="minorHAnsi"/>
          <w:sz w:val="24"/>
          <w:szCs w:val="24"/>
        </w:rPr>
      </w:pPr>
      <w:r w:rsidRPr="00570D0F">
        <w:rPr>
          <w:rFonts w:cstheme="minorHAnsi"/>
          <w:sz w:val="24"/>
          <w:szCs w:val="24"/>
        </w:rPr>
        <w:t>Positive</w:t>
      </w:r>
      <w:r w:rsidR="00FC6068" w:rsidRPr="00570D0F">
        <w:rPr>
          <w:rFonts w:cstheme="minorHAnsi"/>
          <w:sz w:val="24"/>
          <w:szCs w:val="24"/>
        </w:rPr>
        <w:t xml:space="preserve"> </w:t>
      </w:r>
      <w:r w:rsidR="007849F1" w:rsidRPr="00570D0F">
        <w:rPr>
          <w:rFonts w:cstheme="minorHAnsi"/>
          <w:sz w:val="24"/>
          <w:szCs w:val="24"/>
        </w:rPr>
        <w:t xml:space="preserve">experiences of </w:t>
      </w:r>
      <w:r w:rsidRPr="00570D0F">
        <w:rPr>
          <w:rFonts w:cstheme="minorHAnsi"/>
          <w:sz w:val="24"/>
          <w:szCs w:val="24"/>
        </w:rPr>
        <w:t xml:space="preserve">participation in decision-making and </w:t>
      </w:r>
      <w:r w:rsidR="007849F1" w:rsidRPr="00570D0F">
        <w:rPr>
          <w:rFonts w:cstheme="minorHAnsi"/>
          <w:sz w:val="24"/>
          <w:szCs w:val="24"/>
        </w:rPr>
        <w:t>increased access to</w:t>
      </w:r>
      <w:r w:rsidRPr="00570D0F">
        <w:rPr>
          <w:rFonts w:cstheme="minorHAnsi"/>
          <w:sz w:val="24"/>
          <w:szCs w:val="24"/>
        </w:rPr>
        <w:t xml:space="preserve"> </w:t>
      </w:r>
      <w:r w:rsidR="00FC6068" w:rsidRPr="00570D0F">
        <w:rPr>
          <w:rFonts w:cstheme="minorHAnsi"/>
          <w:sz w:val="24"/>
          <w:szCs w:val="24"/>
        </w:rPr>
        <w:t>privilege</w:t>
      </w:r>
      <w:r w:rsidRPr="00570D0F">
        <w:rPr>
          <w:rFonts w:cstheme="minorHAnsi"/>
          <w:sz w:val="24"/>
          <w:szCs w:val="24"/>
        </w:rPr>
        <w:t>d</w:t>
      </w:r>
      <w:r w:rsidR="00FC6068" w:rsidRPr="00570D0F">
        <w:rPr>
          <w:rFonts w:cstheme="minorHAnsi"/>
          <w:sz w:val="24"/>
          <w:szCs w:val="24"/>
        </w:rPr>
        <w:t xml:space="preserve"> </w:t>
      </w:r>
      <w:r w:rsidRPr="00570D0F">
        <w:rPr>
          <w:rFonts w:cstheme="minorHAnsi"/>
          <w:sz w:val="24"/>
          <w:szCs w:val="24"/>
        </w:rPr>
        <w:t xml:space="preserve">others </w:t>
      </w:r>
      <w:r w:rsidR="00FC6068" w:rsidRPr="00570D0F">
        <w:rPr>
          <w:rFonts w:cstheme="minorHAnsi"/>
          <w:sz w:val="24"/>
          <w:szCs w:val="24"/>
        </w:rPr>
        <w:t xml:space="preserve">contrasted against </w:t>
      </w:r>
      <w:r w:rsidRPr="00570D0F">
        <w:rPr>
          <w:rFonts w:cstheme="minorHAnsi"/>
          <w:sz w:val="24"/>
          <w:szCs w:val="24"/>
        </w:rPr>
        <w:t>the</w:t>
      </w:r>
      <w:r w:rsidR="00FC6068" w:rsidRPr="00570D0F">
        <w:rPr>
          <w:rFonts w:cstheme="minorHAnsi"/>
          <w:sz w:val="24"/>
          <w:szCs w:val="24"/>
        </w:rPr>
        <w:t xml:space="preserve"> less affi</w:t>
      </w:r>
      <w:r w:rsidR="007849F1" w:rsidRPr="00570D0F">
        <w:rPr>
          <w:rFonts w:cstheme="minorHAnsi"/>
          <w:sz w:val="24"/>
          <w:szCs w:val="24"/>
        </w:rPr>
        <w:t xml:space="preserve">rming non-inclusive encounters </w:t>
      </w:r>
      <w:r w:rsidR="00A22316" w:rsidRPr="00570D0F">
        <w:rPr>
          <w:rFonts w:cstheme="minorHAnsi"/>
          <w:sz w:val="24"/>
          <w:szCs w:val="24"/>
        </w:rPr>
        <w:t xml:space="preserve">respondents experienced.  Even </w:t>
      </w:r>
      <w:r w:rsidR="006F5D70" w:rsidRPr="00570D0F">
        <w:rPr>
          <w:rFonts w:cstheme="minorHAnsi"/>
          <w:sz w:val="24"/>
          <w:szCs w:val="24"/>
        </w:rPr>
        <w:t xml:space="preserve">if </w:t>
      </w:r>
      <w:r w:rsidR="00A22316" w:rsidRPr="00570D0F">
        <w:rPr>
          <w:rFonts w:cstheme="minorHAnsi"/>
          <w:sz w:val="24"/>
          <w:szCs w:val="24"/>
        </w:rPr>
        <w:t>unintentional</w:t>
      </w:r>
      <w:r w:rsidR="006F5D70" w:rsidRPr="00570D0F">
        <w:rPr>
          <w:rFonts w:cstheme="minorHAnsi"/>
          <w:sz w:val="24"/>
          <w:szCs w:val="24"/>
        </w:rPr>
        <w:t>,</w:t>
      </w:r>
      <w:r w:rsidR="00A22316" w:rsidRPr="00570D0F">
        <w:rPr>
          <w:rFonts w:cstheme="minorHAnsi"/>
          <w:sz w:val="24"/>
          <w:szCs w:val="24"/>
        </w:rPr>
        <w:t xml:space="preserve"> cues can trigger a sense of exclusion </w:t>
      </w:r>
      <w:r w:rsidR="00E83A68" w:rsidRPr="00570D0F">
        <w:rPr>
          <w:rFonts w:cstheme="minorHAnsi"/>
          <w:sz w:val="24"/>
          <w:szCs w:val="24"/>
        </w:rPr>
        <w:t xml:space="preserve">that has longer term well-being implications </w:t>
      </w:r>
      <w:r w:rsidR="00A22316" w:rsidRPr="00570D0F">
        <w:rPr>
          <w:rFonts w:cstheme="minorHAnsi"/>
          <w:sz w:val="24"/>
          <w:szCs w:val="24"/>
        </w:rPr>
        <w:t xml:space="preserve">(Deitch et al, 2003; </w:t>
      </w:r>
      <w:r w:rsidR="00CE31E5">
        <w:rPr>
          <w:rFonts w:cstheme="minorHAnsi"/>
          <w:sz w:val="24"/>
          <w:szCs w:val="24"/>
        </w:rPr>
        <w:t xml:space="preserve">van </w:t>
      </w:r>
      <w:proofErr w:type="spellStart"/>
      <w:r w:rsidR="00A22316" w:rsidRPr="00570D0F">
        <w:rPr>
          <w:rFonts w:cstheme="minorHAnsi"/>
          <w:sz w:val="24"/>
          <w:szCs w:val="24"/>
        </w:rPr>
        <w:t>Laer</w:t>
      </w:r>
      <w:proofErr w:type="spellEnd"/>
      <w:r w:rsidR="00A22316" w:rsidRPr="00570D0F">
        <w:rPr>
          <w:rFonts w:cstheme="minorHAnsi"/>
          <w:sz w:val="24"/>
          <w:szCs w:val="24"/>
        </w:rPr>
        <w:t xml:space="preserve"> &amp; Janssens, 2011).  Sinita, an Indian woman at a Govt Plc</w:t>
      </w:r>
      <w:r w:rsidR="00E83A68" w:rsidRPr="00570D0F">
        <w:rPr>
          <w:rFonts w:cstheme="minorHAnsi"/>
          <w:sz w:val="24"/>
          <w:szCs w:val="24"/>
        </w:rPr>
        <w:t>, recorded her experience at a</w:t>
      </w:r>
      <w:r w:rsidR="00A22316" w:rsidRPr="00570D0F">
        <w:rPr>
          <w:rFonts w:cstheme="minorHAnsi"/>
          <w:sz w:val="24"/>
          <w:szCs w:val="24"/>
        </w:rPr>
        <w:t xml:space="preserve"> team </w:t>
      </w:r>
      <w:r w:rsidR="00F70CBE" w:rsidRPr="00570D0F">
        <w:rPr>
          <w:rFonts w:cstheme="minorHAnsi"/>
          <w:sz w:val="24"/>
          <w:szCs w:val="24"/>
        </w:rPr>
        <w:t>building</w:t>
      </w:r>
      <w:r w:rsidR="00A22316" w:rsidRPr="00570D0F">
        <w:rPr>
          <w:rFonts w:cstheme="minorHAnsi"/>
          <w:sz w:val="24"/>
          <w:szCs w:val="24"/>
        </w:rPr>
        <w:t xml:space="preserve"> exercise</w:t>
      </w:r>
      <w:r w:rsidR="00E83A68" w:rsidRPr="00570D0F">
        <w:rPr>
          <w:rFonts w:cstheme="minorHAnsi"/>
          <w:sz w:val="24"/>
          <w:szCs w:val="24"/>
        </w:rPr>
        <w:t xml:space="preserve"> in which she noted</w:t>
      </w:r>
      <w:r w:rsidR="00A22316" w:rsidRPr="00570D0F">
        <w:rPr>
          <w:rFonts w:cstheme="minorHAnsi"/>
          <w:sz w:val="24"/>
          <w:szCs w:val="24"/>
        </w:rPr>
        <w:t xml:space="preserve"> </w:t>
      </w:r>
      <w:r w:rsidR="00E83A68" w:rsidRPr="00570D0F">
        <w:rPr>
          <w:rFonts w:cstheme="minorHAnsi"/>
          <w:sz w:val="24"/>
          <w:szCs w:val="24"/>
        </w:rPr>
        <w:t>a</w:t>
      </w:r>
      <w:r w:rsidR="00FC6068" w:rsidRPr="00570D0F">
        <w:rPr>
          <w:rFonts w:cstheme="minorHAnsi"/>
          <w:sz w:val="24"/>
          <w:szCs w:val="24"/>
        </w:rPr>
        <w:t xml:space="preserve"> homogenous “</w:t>
      </w:r>
      <w:r w:rsidR="00FC6068" w:rsidRPr="00570D0F">
        <w:rPr>
          <w:rFonts w:cstheme="minorHAnsi"/>
          <w:i/>
          <w:sz w:val="24"/>
          <w:szCs w:val="24"/>
        </w:rPr>
        <w:t>high performing team</w:t>
      </w:r>
      <w:r w:rsidR="00FC6068" w:rsidRPr="00570D0F">
        <w:rPr>
          <w:rFonts w:cstheme="minorHAnsi"/>
          <w:sz w:val="24"/>
          <w:szCs w:val="24"/>
        </w:rPr>
        <w:t>” image</w:t>
      </w:r>
      <w:r w:rsidR="00A22316" w:rsidRPr="00570D0F">
        <w:rPr>
          <w:rFonts w:cstheme="minorHAnsi"/>
          <w:sz w:val="24"/>
          <w:szCs w:val="24"/>
        </w:rPr>
        <w:t xml:space="preserve"> </w:t>
      </w:r>
      <w:r w:rsidR="002B25BC" w:rsidRPr="00570D0F">
        <w:rPr>
          <w:rFonts w:cstheme="minorHAnsi"/>
          <w:sz w:val="24"/>
          <w:szCs w:val="24"/>
        </w:rPr>
        <w:t xml:space="preserve">presented </w:t>
      </w:r>
      <w:r w:rsidR="00A22316" w:rsidRPr="00570D0F">
        <w:rPr>
          <w:rFonts w:cstheme="minorHAnsi"/>
          <w:sz w:val="24"/>
          <w:szCs w:val="24"/>
        </w:rPr>
        <w:t xml:space="preserve">in </w:t>
      </w:r>
      <w:r w:rsidR="00F70CBE" w:rsidRPr="00570D0F">
        <w:rPr>
          <w:rFonts w:cstheme="minorHAnsi"/>
          <w:sz w:val="24"/>
          <w:szCs w:val="24"/>
        </w:rPr>
        <w:t>PowerPoint</w:t>
      </w:r>
      <w:r w:rsidR="00FC6068" w:rsidRPr="00570D0F">
        <w:rPr>
          <w:rFonts w:cstheme="minorHAnsi"/>
          <w:sz w:val="24"/>
          <w:szCs w:val="24"/>
        </w:rPr>
        <w:t>.</w:t>
      </w:r>
      <w:r w:rsidR="00A22316" w:rsidRPr="00570D0F">
        <w:rPr>
          <w:rFonts w:cstheme="minorHAnsi"/>
          <w:sz w:val="24"/>
          <w:szCs w:val="24"/>
        </w:rPr>
        <w:t xml:space="preserve"> In the interview, she contrasted our minority ethnic cultural signifiers with the </w:t>
      </w:r>
      <w:r w:rsidR="00A22316" w:rsidRPr="00570D0F">
        <w:rPr>
          <w:rFonts w:cstheme="minorHAnsi"/>
          <w:i/>
          <w:sz w:val="24"/>
          <w:szCs w:val="24"/>
        </w:rPr>
        <w:t>“smart suits”</w:t>
      </w:r>
      <w:r w:rsidR="00A22316" w:rsidRPr="00570D0F">
        <w:rPr>
          <w:rFonts w:cstheme="minorHAnsi"/>
          <w:sz w:val="24"/>
          <w:szCs w:val="24"/>
        </w:rPr>
        <w:t xml:space="preserve"> worn by people in the photo “</w:t>
      </w:r>
      <w:r w:rsidR="00A22316" w:rsidRPr="00570D0F">
        <w:rPr>
          <w:rFonts w:cstheme="minorHAnsi"/>
          <w:i/>
          <w:sz w:val="24"/>
          <w:szCs w:val="24"/>
        </w:rPr>
        <w:t>conforming to the western world</w:t>
      </w:r>
      <w:r w:rsidR="00A22316" w:rsidRPr="00570D0F">
        <w:rPr>
          <w:rFonts w:cstheme="minorHAnsi"/>
          <w:sz w:val="24"/>
          <w:szCs w:val="24"/>
        </w:rPr>
        <w:t>.”</w:t>
      </w:r>
      <w:r w:rsidR="003D6916" w:rsidRPr="00570D0F">
        <w:rPr>
          <w:rFonts w:cstheme="minorHAnsi"/>
          <w:sz w:val="24"/>
          <w:szCs w:val="24"/>
        </w:rPr>
        <w:t xml:space="preserve"> The image, perhaps deemed merely illustrative by the facilitator, served as a cue that excluded Sinita from a</w:t>
      </w:r>
      <w:r w:rsidR="00066F66" w:rsidRPr="00570D0F">
        <w:rPr>
          <w:rFonts w:cstheme="minorHAnsi"/>
          <w:sz w:val="24"/>
          <w:szCs w:val="24"/>
        </w:rPr>
        <w:t>spiring to be part of a</w:t>
      </w:r>
      <w:r w:rsidR="003D6916" w:rsidRPr="00570D0F">
        <w:rPr>
          <w:rFonts w:cstheme="minorHAnsi"/>
          <w:sz w:val="24"/>
          <w:szCs w:val="24"/>
        </w:rPr>
        <w:t xml:space="preserve"> </w:t>
      </w:r>
      <w:r w:rsidR="003D6916" w:rsidRPr="00570D0F">
        <w:rPr>
          <w:rFonts w:cstheme="minorHAnsi"/>
          <w:i/>
          <w:sz w:val="24"/>
          <w:szCs w:val="24"/>
        </w:rPr>
        <w:t>“high performing team”</w:t>
      </w:r>
      <w:r w:rsidR="003D6916" w:rsidRPr="00570D0F">
        <w:rPr>
          <w:rFonts w:cstheme="minorHAnsi"/>
          <w:sz w:val="24"/>
          <w:szCs w:val="24"/>
        </w:rPr>
        <w:t>.</w:t>
      </w:r>
      <w:r w:rsidR="003D6916" w:rsidRPr="001325AA">
        <w:rPr>
          <w:rFonts w:cstheme="minorHAnsi"/>
          <w:sz w:val="24"/>
          <w:szCs w:val="24"/>
        </w:rPr>
        <w:t xml:space="preserve">  </w:t>
      </w:r>
    </w:p>
    <w:p w:rsidR="00954D03" w:rsidRPr="001325AA" w:rsidRDefault="00FC6068" w:rsidP="002B0479">
      <w:pPr>
        <w:pStyle w:val="Quote"/>
        <w:spacing w:line="360" w:lineRule="auto"/>
        <w:rPr>
          <w:rFonts w:cstheme="minorHAnsi"/>
          <w:i w:val="0"/>
          <w:szCs w:val="24"/>
        </w:rPr>
      </w:pPr>
      <w:r w:rsidRPr="001325AA">
        <w:rPr>
          <w:rFonts w:cstheme="minorHAnsi"/>
          <w:szCs w:val="24"/>
        </w:rPr>
        <w:t>If someone’s going to make it to that level, that’s the image, they wouldn’t have your hair</w:t>
      </w:r>
      <w:r w:rsidRPr="001325AA">
        <w:rPr>
          <w:rFonts w:cstheme="minorHAnsi"/>
          <w:i w:val="0"/>
          <w:szCs w:val="24"/>
        </w:rPr>
        <w:t>…</w:t>
      </w:r>
      <w:r w:rsidRPr="001325AA">
        <w:rPr>
          <w:rFonts w:cstheme="minorHAnsi"/>
          <w:szCs w:val="24"/>
        </w:rPr>
        <w:t>they wouldn’t dress like you or me</w:t>
      </w:r>
      <w:r w:rsidRPr="001325AA">
        <w:rPr>
          <w:rFonts w:cstheme="minorHAnsi"/>
          <w:i w:val="0"/>
          <w:szCs w:val="24"/>
        </w:rPr>
        <w:t xml:space="preserve">.  </w:t>
      </w:r>
    </w:p>
    <w:p w:rsidR="00476A35" w:rsidRPr="001325AA" w:rsidRDefault="008426D8" w:rsidP="002B0479">
      <w:pPr>
        <w:pStyle w:val="BodyText"/>
        <w:rPr>
          <w:rFonts w:cstheme="minorHAnsi"/>
          <w:i/>
        </w:rPr>
      </w:pPr>
      <w:r w:rsidRPr="001325AA">
        <w:rPr>
          <w:rFonts w:cstheme="minorHAnsi"/>
        </w:rPr>
        <w:t xml:space="preserve">One </w:t>
      </w:r>
      <w:r w:rsidR="00FC6068" w:rsidRPr="001325AA">
        <w:rPr>
          <w:rFonts w:cstheme="minorHAnsi"/>
        </w:rPr>
        <w:t>recurring theme through t</w:t>
      </w:r>
      <w:r w:rsidR="00066F66" w:rsidRPr="001325AA">
        <w:rPr>
          <w:rFonts w:cstheme="minorHAnsi"/>
        </w:rPr>
        <w:t>he data was the expectation</w:t>
      </w:r>
      <w:r w:rsidR="00FC6068" w:rsidRPr="001325AA">
        <w:rPr>
          <w:rFonts w:cstheme="minorHAnsi"/>
        </w:rPr>
        <w:t xml:space="preserve"> that </w:t>
      </w:r>
      <w:r w:rsidRPr="001325AA">
        <w:rPr>
          <w:rFonts w:cstheme="minorHAnsi"/>
        </w:rPr>
        <w:t>those in hierarchically privileged/powerful positions</w:t>
      </w:r>
      <w:r w:rsidR="00874EC2" w:rsidRPr="001325AA">
        <w:rPr>
          <w:rFonts w:cstheme="minorHAnsi"/>
        </w:rPr>
        <w:t xml:space="preserve">, </w:t>
      </w:r>
      <w:r w:rsidR="0004298F" w:rsidRPr="001325AA">
        <w:rPr>
          <w:rFonts w:cstheme="minorHAnsi"/>
        </w:rPr>
        <w:t>i.e.</w:t>
      </w:r>
      <w:r w:rsidR="00874EC2" w:rsidRPr="001325AA">
        <w:rPr>
          <w:rFonts w:cstheme="minorHAnsi"/>
        </w:rPr>
        <w:t xml:space="preserve"> organisational leaders</w:t>
      </w:r>
      <w:r w:rsidR="0004298F" w:rsidRPr="001325AA">
        <w:rPr>
          <w:rFonts w:cstheme="minorHAnsi"/>
        </w:rPr>
        <w:t>,</w:t>
      </w:r>
      <w:r w:rsidR="00874EC2" w:rsidRPr="001325AA">
        <w:rPr>
          <w:rFonts w:cstheme="minorHAnsi"/>
        </w:rPr>
        <w:t xml:space="preserve"> </w:t>
      </w:r>
      <w:r w:rsidRPr="001325AA">
        <w:rPr>
          <w:rFonts w:cstheme="minorHAnsi"/>
        </w:rPr>
        <w:t xml:space="preserve">ought to </w:t>
      </w:r>
      <w:r w:rsidR="00066F66" w:rsidRPr="001325AA">
        <w:rPr>
          <w:rFonts w:cstheme="minorHAnsi"/>
        </w:rPr>
        <w:t>‘</w:t>
      </w:r>
      <w:r w:rsidRPr="001325AA">
        <w:rPr>
          <w:rFonts w:cstheme="minorHAnsi"/>
        </w:rPr>
        <w:t>know better</w:t>
      </w:r>
      <w:r w:rsidR="00066F66" w:rsidRPr="001325AA">
        <w:rPr>
          <w:rFonts w:cstheme="minorHAnsi"/>
        </w:rPr>
        <w:t>’</w:t>
      </w:r>
      <w:r w:rsidRPr="001325AA">
        <w:rPr>
          <w:rFonts w:cstheme="minorHAnsi"/>
        </w:rPr>
        <w:t xml:space="preserve"> and, in addition, </w:t>
      </w:r>
      <w:r w:rsidR="00FC6068" w:rsidRPr="001325AA">
        <w:rPr>
          <w:rFonts w:cstheme="minorHAnsi"/>
        </w:rPr>
        <w:t xml:space="preserve">role model inclusion. Respondents </w:t>
      </w:r>
      <w:r w:rsidR="00066F66" w:rsidRPr="001325AA">
        <w:rPr>
          <w:rFonts w:cstheme="minorHAnsi"/>
        </w:rPr>
        <w:t xml:space="preserve">often </w:t>
      </w:r>
      <w:r w:rsidR="00FC6068" w:rsidRPr="001325AA">
        <w:rPr>
          <w:rFonts w:cstheme="minorHAnsi"/>
        </w:rPr>
        <w:t xml:space="preserve">expressed disappointment in senior colleagues’ </w:t>
      </w:r>
      <w:r w:rsidR="00066F66" w:rsidRPr="001325AA">
        <w:rPr>
          <w:rFonts w:cstheme="minorHAnsi"/>
        </w:rPr>
        <w:t>lack of sensitivity to inclusion</w:t>
      </w:r>
      <w:r w:rsidR="00FC6068" w:rsidRPr="001325AA">
        <w:rPr>
          <w:rFonts w:cstheme="minorHAnsi"/>
        </w:rPr>
        <w:t xml:space="preserve">.  </w:t>
      </w:r>
      <w:r w:rsidR="0004298F" w:rsidRPr="001325AA">
        <w:rPr>
          <w:rFonts w:cstheme="minorHAnsi"/>
        </w:rPr>
        <w:t xml:space="preserve">Vivian expected senior colleagues engaged in strategic decision-making to be sufficiently self-aware to recognise business solutions despite their unexpected source.  </w:t>
      </w:r>
    </w:p>
    <w:p w:rsidR="00476A35" w:rsidRPr="001325AA" w:rsidRDefault="00FC6068" w:rsidP="002B0479">
      <w:pPr>
        <w:pStyle w:val="Quote"/>
        <w:spacing w:line="360" w:lineRule="auto"/>
        <w:rPr>
          <w:rFonts w:cstheme="minorHAnsi"/>
          <w:i w:val="0"/>
          <w:color w:val="auto"/>
          <w:szCs w:val="24"/>
        </w:rPr>
      </w:pPr>
      <w:r w:rsidRPr="001325AA">
        <w:rPr>
          <w:rFonts w:cstheme="minorHAnsi"/>
          <w:color w:val="auto"/>
          <w:szCs w:val="24"/>
        </w:rPr>
        <w:t xml:space="preserve">These are quite senior people…when you’re dealing at a strategic </w:t>
      </w:r>
      <w:proofErr w:type="gramStart"/>
      <w:r w:rsidRPr="001325AA">
        <w:rPr>
          <w:rFonts w:cstheme="minorHAnsi"/>
          <w:color w:val="auto"/>
          <w:szCs w:val="24"/>
        </w:rPr>
        <w:t>level,</w:t>
      </w:r>
      <w:proofErr w:type="gramEnd"/>
      <w:r w:rsidRPr="001325AA">
        <w:rPr>
          <w:rFonts w:cstheme="minorHAnsi"/>
          <w:color w:val="auto"/>
          <w:szCs w:val="24"/>
        </w:rPr>
        <w:t xml:space="preserve"> I expect that you would always first and foremost put the business first.  ...Irrespective of what your personal views are, you should be able to identify when somebody’s come up with a solution to a business problem....whether you want to give that person credit for it or not is a different matter, but you should be able, at that level, to say ’Hold on a minute, that girl’s got a point, OK, I didn’t expect it to come from her, but now that she’s said it, let’s discuss it’</w:t>
      </w:r>
      <w:r w:rsidR="00992388" w:rsidRPr="001325AA">
        <w:rPr>
          <w:rFonts w:cstheme="minorHAnsi"/>
          <w:color w:val="auto"/>
          <w:szCs w:val="24"/>
        </w:rPr>
        <w:t>…</w:t>
      </w:r>
      <w:r w:rsidR="00992388" w:rsidRPr="001325AA">
        <w:rPr>
          <w:rFonts w:cstheme="minorHAnsi"/>
          <w:szCs w:val="24"/>
        </w:rPr>
        <w:t xml:space="preserve"> I thought the higher up I went, the less I would come across that sort of </w:t>
      </w:r>
      <w:r w:rsidR="00992388" w:rsidRPr="001325AA">
        <w:rPr>
          <w:rFonts w:cstheme="minorHAnsi"/>
          <w:szCs w:val="24"/>
        </w:rPr>
        <w:lastRenderedPageBreak/>
        <w:t>thing… It hasn’t lessened, but it’s become more sophisticated and more subtle.</w:t>
      </w:r>
      <w:r w:rsidR="00992388" w:rsidRPr="001325AA">
        <w:rPr>
          <w:rFonts w:cstheme="minorHAnsi"/>
          <w:i w:val="0"/>
          <w:szCs w:val="24"/>
        </w:rPr>
        <w:t xml:space="preserve">  </w:t>
      </w:r>
    </w:p>
    <w:p w:rsidR="000550D3" w:rsidRPr="001325AA" w:rsidRDefault="000B7E58" w:rsidP="002B0479">
      <w:pPr>
        <w:pStyle w:val="BodyText"/>
        <w:rPr>
          <w:rFonts w:cstheme="minorHAnsi"/>
        </w:rPr>
      </w:pPr>
      <w:r w:rsidRPr="001325AA">
        <w:rPr>
          <w:rFonts w:cstheme="minorHAnsi"/>
        </w:rPr>
        <w:t>In a</w:t>
      </w:r>
      <w:r w:rsidR="00FC6068" w:rsidRPr="001325AA">
        <w:rPr>
          <w:rFonts w:cstheme="minorHAnsi"/>
        </w:rPr>
        <w:t xml:space="preserve"> roomful of twenty-odd senior white men, </w:t>
      </w:r>
      <w:r w:rsidRPr="001325AA">
        <w:rPr>
          <w:rFonts w:cstheme="minorHAnsi"/>
        </w:rPr>
        <w:t xml:space="preserve">she </w:t>
      </w:r>
      <w:r w:rsidR="009952B0" w:rsidRPr="001325AA">
        <w:rPr>
          <w:rFonts w:cstheme="minorHAnsi"/>
        </w:rPr>
        <w:t>believed</w:t>
      </w:r>
      <w:r w:rsidRPr="001325AA">
        <w:rPr>
          <w:rFonts w:cstheme="minorHAnsi"/>
        </w:rPr>
        <w:t xml:space="preserve"> organisational leaders should counter</w:t>
      </w:r>
      <w:r w:rsidR="00FC6068" w:rsidRPr="001325AA">
        <w:rPr>
          <w:rFonts w:cstheme="minorHAnsi"/>
        </w:rPr>
        <w:t xml:space="preserve"> implicit biases </w:t>
      </w:r>
      <w:r w:rsidRPr="001325AA">
        <w:rPr>
          <w:rFonts w:cstheme="minorHAnsi"/>
        </w:rPr>
        <w:t>they may hold about her</w:t>
      </w:r>
      <w:r w:rsidR="00FC6068" w:rsidRPr="001325AA">
        <w:rPr>
          <w:rFonts w:cstheme="minorHAnsi"/>
        </w:rPr>
        <w:t xml:space="preserve"> gender/ethnic status</w:t>
      </w:r>
      <w:r w:rsidR="00830353" w:rsidRPr="001325AA">
        <w:rPr>
          <w:rFonts w:cstheme="minorHAnsi"/>
        </w:rPr>
        <w:t xml:space="preserve">.  Such implicit bias, manifested here as </w:t>
      </w:r>
      <w:r w:rsidR="00FC6068" w:rsidRPr="001325AA">
        <w:rPr>
          <w:rFonts w:cstheme="minorHAnsi"/>
        </w:rPr>
        <w:t>lowe</w:t>
      </w:r>
      <w:r w:rsidR="00830353" w:rsidRPr="001325AA">
        <w:rPr>
          <w:rFonts w:cstheme="minorHAnsi"/>
        </w:rPr>
        <w:t xml:space="preserve">red value of her contribution, </w:t>
      </w:r>
      <w:r w:rsidR="00FC6068" w:rsidRPr="001325AA">
        <w:rPr>
          <w:rFonts w:cstheme="minorHAnsi"/>
        </w:rPr>
        <w:t xml:space="preserve">is likely to happen to </w:t>
      </w:r>
      <w:r w:rsidR="00830353" w:rsidRPr="001325AA">
        <w:rPr>
          <w:rFonts w:cstheme="minorHAnsi"/>
        </w:rPr>
        <w:t xml:space="preserve">‘out-group’ (i.e. non-dominant group) </w:t>
      </w:r>
      <w:r w:rsidR="00FC6068" w:rsidRPr="001325AA">
        <w:rPr>
          <w:rFonts w:cstheme="minorHAnsi"/>
        </w:rPr>
        <w:t xml:space="preserve">members (Kandola, 2009).  </w:t>
      </w:r>
      <w:r w:rsidR="00C817B5" w:rsidRPr="001325AA">
        <w:rPr>
          <w:rFonts w:cstheme="minorHAnsi"/>
        </w:rPr>
        <w:t>In contrast to Vivian’s expectations, w</w:t>
      </w:r>
      <w:r w:rsidR="00FC6068" w:rsidRPr="001325AA">
        <w:rPr>
          <w:rFonts w:cstheme="minorHAnsi"/>
        </w:rPr>
        <w:t xml:space="preserve">omen’s and BME individuals’ experiences of exclusion are often magnified at senior organisational levels which tend to be more homogenous and therefore more clearly defined along in-group/out-group lines (Kanter, 1977; Bell &amp; Nkomo, 2001).  </w:t>
      </w:r>
      <w:r w:rsidRPr="001325AA">
        <w:rPr>
          <w:rFonts w:cstheme="minorHAnsi"/>
        </w:rPr>
        <w:t>Ironically</w:t>
      </w:r>
      <w:r w:rsidR="00FC6068" w:rsidRPr="001325AA">
        <w:rPr>
          <w:rFonts w:cstheme="minorHAnsi"/>
        </w:rPr>
        <w:t xml:space="preserve">, senior context may </w:t>
      </w:r>
      <w:r w:rsidRPr="001325AA">
        <w:rPr>
          <w:rFonts w:cstheme="minorHAnsi"/>
        </w:rPr>
        <w:t xml:space="preserve">thus trigger even </w:t>
      </w:r>
      <w:r w:rsidR="00FC6068" w:rsidRPr="001325AA">
        <w:rPr>
          <w:rFonts w:cstheme="minorHAnsi"/>
        </w:rPr>
        <w:t>more subtle and ambiguous micro-cues regarding their legitimate membership of a given group.</w:t>
      </w:r>
      <w:r w:rsidR="002A4E29" w:rsidRPr="001325AA">
        <w:rPr>
          <w:rFonts w:cstheme="minorHAnsi"/>
        </w:rPr>
        <w:t xml:space="preserve">  </w:t>
      </w:r>
      <w:r w:rsidR="00C817B5" w:rsidRPr="001325AA">
        <w:rPr>
          <w:rFonts w:cstheme="minorHAnsi"/>
        </w:rPr>
        <w:t>Along</w:t>
      </w:r>
      <w:r w:rsidR="002A4E29" w:rsidRPr="001325AA">
        <w:rPr>
          <w:rFonts w:cstheme="minorHAnsi"/>
        </w:rPr>
        <w:t xml:space="preserve"> with other research highlighting the </w:t>
      </w:r>
      <w:r w:rsidR="00C817B5" w:rsidRPr="001325AA">
        <w:rPr>
          <w:rFonts w:cstheme="minorHAnsi"/>
        </w:rPr>
        <w:t xml:space="preserve">role </w:t>
      </w:r>
      <w:r w:rsidR="002A4E29" w:rsidRPr="001325AA">
        <w:rPr>
          <w:rFonts w:cstheme="minorHAnsi"/>
        </w:rPr>
        <w:t>that those in authority have in sustaining micro-</w:t>
      </w:r>
      <w:r w:rsidR="00972F0E" w:rsidRPr="001325AA">
        <w:rPr>
          <w:rFonts w:cstheme="minorHAnsi"/>
        </w:rPr>
        <w:t>discriminatory</w:t>
      </w:r>
      <w:r w:rsidR="002A4E29" w:rsidRPr="001325AA">
        <w:rPr>
          <w:rFonts w:cstheme="minorHAnsi"/>
        </w:rPr>
        <w:t xml:space="preserve"> practices against minority groups (e.g. </w:t>
      </w:r>
      <w:r w:rsidR="00FC6068" w:rsidRPr="001325AA">
        <w:rPr>
          <w:rFonts w:cstheme="minorHAnsi"/>
        </w:rPr>
        <w:t xml:space="preserve">Brief, Dietz, Cohen, Pugh &amp; </w:t>
      </w:r>
      <w:proofErr w:type="spellStart"/>
      <w:r w:rsidR="00FC6068" w:rsidRPr="001325AA">
        <w:rPr>
          <w:rFonts w:cstheme="minorHAnsi"/>
        </w:rPr>
        <w:t>Vashow</w:t>
      </w:r>
      <w:proofErr w:type="spellEnd"/>
      <w:r w:rsidR="002A4E29" w:rsidRPr="001325AA">
        <w:rPr>
          <w:rFonts w:cstheme="minorHAnsi"/>
        </w:rPr>
        <w:t xml:space="preserve">, </w:t>
      </w:r>
      <w:r w:rsidR="00FC6068" w:rsidRPr="001325AA">
        <w:rPr>
          <w:rFonts w:cstheme="minorHAnsi"/>
        </w:rPr>
        <w:t>2000)</w:t>
      </w:r>
      <w:r w:rsidR="00C817B5" w:rsidRPr="001325AA">
        <w:rPr>
          <w:rFonts w:cstheme="minorHAnsi"/>
        </w:rPr>
        <w:t>, this underscores the significant impact of organisational leaders in creating and challenging inclusive cultures.</w:t>
      </w:r>
    </w:p>
    <w:p w:rsidR="00E42E28" w:rsidRPr="001325AA" w:rsidRDefault="00CD2552" w:rsidP="002B0479">
      <w:pPr>
        <w:spacing w:line="360" w:lineRule="auto"/>
        <w:jc w:val="both"/>
        <w:rPr>
          <w:rFonts w:cstheme="minorHAnsi"/>
          <w:i/>
          <w:sz w:val="24"/>
          <w:szCs w:val="24"/>
        </w:rPr>
      </w:pPr>
      <w:r w:rsidRPr="001325AA">
        <w:rPr>
          <w:rFonts w:cstheme="minorHAnsi"/>
          <w:i/>
          <w:sz w:val="24"/>
          <w:szCs w:val="24"/>
        </w:rPr>
        <w:t>Responses to exclusion: s</w:t>
      </w:r>
      <w:r w:rsidR="00FC6068" w:rsidRPr="001325AA">
        <w:rPr>
          <w:rFonts w:cstheme="minorHAnsi"/>
          <w:i/>
          <w:sz w:val="24"/>
          <w:szCs w:val="24"/>
        </w:rPr>
        <w:t xml:space="preserve">ustaining </w:t>
      </w:r>
      <w:r w:rsidRPr="001325AA">
        <w:rPr>
          <w:rFonts w:cstheme="minorHAnsi"/>
          <w:i/>
          <w:sz w:val="24"/>
          <w:szCs w:val="24"/>
        </w:rPr>
        <w:t>and refuting</w:t>
      </w:r>
    </w:p>
    <w:p w:rsidR="007F37DF" w:rsidRPr="001325AA" w:rsidRDefault="00EC020C" w:rsidP="002B0479">
      <w:pPr>
        <w:spacing w:line="360" w:lineRule="auto"/>
        <w:jc w:val="both"/>
        <w:rPr>
          <w:rFonts w:cstheme="minorHAnsi"/>
          <w:sz w:val="24"/>
          <w:szCs w:val="24"/>
        </w:rPr>
      </w:pPr>
      <w:r w:rsidRPr="001325AA">
        <w:rPr>
          <w:rFonts w:cstheme="minorHAnsi"/>
          <w:sz w:val="24"/>
          <w:szCs w:val="24"/>
        </w:rPr>
        <w:t xml:space="preserve">Journal and interview responses </w:t>
      </w:r>
      <w:r w:rsidR="001325AA" w:rsidRPr="001325AA">
        <w:rPr>
          <w:rFonts w:cstheme="minorHAnsi"/>
          <w:sz w:val="24"/>
          <w:szCs w:val="24"/>
        </w:rPr>
        <w:t>indicated</w:t>
      </w:r>
      <w:r w:rsidRPr="001325AA">
        <w:rPr>
          <w:rFonts w:cstheme="minorHAnsi"/>
          <w:sz w:val="24"/>
          <w:szCs w:val="24"/>
        </w:rPr>
        <w:t xml:space="preserve"> that BME in</w:t>
      </w:r>
      <w:r w:rsidR="00AD1136" w:rsidRPr="001325AA">
        <w:rPr>
          <w:rFonts w:cstheme="minorHAnsi"/>
          <w:sz w:val="24"/>
          <w:szCs w:val="24"/>
        </w:rPr>
        <w:t xml:space="preserve">dividuals </w:t>
      </w:r>
      <w:r w:rsidRPr="001325AA">
        <w:rPr>
          <w:rFonts w:cstheme="minorHAnsi"/>
          <w:sz w:val="24"/>
          <w:szCs w:val="24"/>
        </w:rPr>
        <w:t>were often acutel</w:t>
      </w:r>
      <w:r w:rsidR="00AD1136" w:rsidRPr="001325AA">
        <w:rPr>
          <w:rFonts w:cstheme="minorHAnsi"/>
          <w:sz w:val="24"/>
          <w:szCs w:val="24"/>
        </w:rPr>
        <w:t xml:space="preserve">y aware of being on the margins.  </w:t>
      </w:r>
    </w:p>
    <w:p w:rsidR="00E42E28" w:rsidRPr="001325AA" w:rsidRDefault="00FC6068" w:rsidP="002B0479">
      <w:pPr>
        <w:pStyle w:val="Quote"/>
        <w:spacing w:line="360" w:lineRule="auto"/>
        <w:rPr>
          <w:rFonts w:eastAsia="Times New Roman" w:cstheme="minorHAnsi"/>
          <w:color w:val="auto"/>
          <w:szCs w:val="24"/>
        </w:rPr>
      </w:pPr>
      <w:r w:rsidRPr="001325AA">
        <w:rPr>
          <w:rFonts w:cstheme="minorHAnsi"/>
          <w:color w:val="auto"/>
          <w:szCs w:val="24"/>
        </w:rPr>
        <w:t>I</w:t>
      </w:r>
      <w:r w:rsidRPr="001325AA">
        <w:rPr>
          <w:rFonts w:eastAsia="Times New Roman" w:cstheme="minorHAnsi"/>
          <w:color w:val="auto"/>
          <w:szCs w:val="24"/>
        </w:rPr>
        <w:t xml:space="preserve"> just laughed along, and I didn’t really know how to respond or join in appropriately….I was very aware that I didn’t fit in.  </w:t>
      </w:r>
      <w:proofErr w:type="gramStart"/>
      <w:r w:rsidRPr="001325AA">
        <w:rPr>
          <w:rFonts w:cstheme="minorHAnsi"/>
          <w:i w:val="0"/>
          <w:color w:val="auto"/>
          <w:szCs w:val="24"/>
        </w:rPr>
        <w:t>(Bernadette, Chinese female, P.S.F.)</w:t>
      </w:r>
      <w:proofErr w:type="gramEnd"/>
    </w:p>
    <w:p w:rsidR="00E42E28" w:rsidRPr="001325AA" w:rsidRDefault="00DF67A5" w:rsidP="002B0479">
      <w:pPr>
        <w:pStyle w:val="BodyText"/>
        <w:tabs>
          <w:tab w:val="left" w:pos="4680"/>
        </w:tabs>
        <w:rPr>
          <w:rFonts w:cstheme="minorHAnsi"/>
        </w:rPr>
      </w:pPr>
      <w:r w:rsidRPr="001325AA">
        <w:rPr>
          <w:rFonts w:cstheme="minorHAnsi"/>
        </w:rPr>
        <w:t>And</w:t>
      </w:r>
      <w:r w:rsidR="00FC6068" w:rsidRPr="001325AA">
        <w:rPr>
          <w:rFonts w:cstheme="minorHAnsi"/>
        </w:rPr>
        <w:t>:</w:t>
      </w:r>
    </w:p>
    <w:p w:rsidR="00E42E28" w:rsidRPr="001325AA" w:rsidRDefault="00FC6068" w:rsidP="002B0479">
      <w:pPr>
        <w:pStyle w:val="Quote"/>
        <w:spacing w:line="360" w:lineRule="auto"/>
        <w:rPr>
          <w:rFonts w:cstheme="minorHAnsi"/>
          <w:i w:val="0"/>
          <w:color w:val="auto"/>
          <w:szCs w:val="24"/>
        </w:rPr>
      </w:pPr>
      <w:r w:rsidRPr="001325AA">
        <w:rPr>
          <w:rFonts w:cstheme="minorHAnsi"/>
          <w:color w:val="auto"/>
          <w:szCs w:val="24"/>
        </w:rPr>
        <w:t xml:space="preserve">I was </w:t>
      </w:r>
      <w:r w:rsidRPr="001325AA">
        <w:rPr>
          <w:rFonts w:cstheme="minorHAnsi"/>
          <w:color w:val="auto"/>
          <w:szCs w:val="24"/>
          <w:u w:val="single"/>
        </w:rPr>
        <w:t>so</w:t>
      </w:r>
      <w:r w:rsidRPr="001325AA">
        <w:rPr>
          <w:rFonts w:cstheme="minorHAnsi"/>
          <w:color w:val="auto"/>
          <w:szCs w:val="24"/>
        </w:rPr>
        <w:t xml:space="preserve"> aware that I was not one of them…it was like ‘them and us’ sort of thing, like they are not going to play with me.  </w:t>
      </w:r>
      <w:r w:rsidRPr="001325AA">
        <w:rPr>
          <w:rFonts w:cstheme="minorHAnsi"/>
          <w:i w:val="0"/>
          <w:color w:val="auto"/>
          <w:szCs w:val="24"/>
        </w:rPr>
        <w:t>(Indira, Indian female, Govt Plc)</w:t>
      </w:r>
    </w:p>
    <w:p w:rsidR="006F0E5E" w:rsidRPr="001325AA" w:rsidRDefault="006276E8" w:rsidP="002B0479">
      <w:pPr>
        <w:spacing w:line="360" w:lineRule="auto"/>
        <w:jc w:val="both"/>
        <w:rPr>
          <w:rFonts w:cstheme="minorHAnsi"/>
          <w:sz w:val="24"/>
          <w:szCs w:val="24"/>
        </w:rPr>
      </w:pPr>
      <w:r>
        <w:rPr>
          <w:rFonts w:cstheme="minorHAnsi"/>
          <w:sz w:val="24"/>
          <w:szCs w:val="24"/>
        </w:rPr>
        <w:t>However, the data</w:t>
      </w:r>
      <w:r w:rsidR="001325AA" w:rsidRPr="001325AA">
        <w:rPr>
          <w:rFonts w:cstheme="minorHAnsi"/>
          <w:sz w:val="24"/>
          <w:szCs w:val="24"/>
        </w:rPr>
        <w:t xml:space="preserve"> also enable insight into the</w:t>
      </w:r>
      <w:r>
        <w:rPr>
          <w:rFonts w:cstheme="minorHAnsi"/>
          <w:sz w:val="24"/>
          <w:szCs w:val="24"/>
        </w:rPr>
        <w:t>ir</w:t>
      </w:r>
      <w:r w:rsidR="001325AA" w:rsidRPr="001325AA">
        <w:rPr>
          <w:rFonts w:cstheme="minorHAnsi"/>
          <w:sz w:val="24"/>
          <w:szCs w:val="24"/>
        </w:rPr>
        <w:t xml:space="preserve"> </w:t>
      </w:r>
      <w:proofErr w:type="spellStart"/>
      <w:r w:rsidR="001325AA" w:rsidRPr="001325AA">
        <w:rPr>
          <w:rFonts w:cstheme="minorHAnsi"/>
          <w:sz w:val="24"/>
          <w:szCs w:val="24"/>
        </w:rPr>
        <w:t>agentic</w:t>
      </w:r>
      <w:proofErr w:type="spellEnd"/>
      <w:r w:rsidR="001325AA" w:rsidRPr="001325AA">
        <w:rPr>
          <w:rFonts w:cstheme="minorHAnsi"/>
          <w:sz w:val="24"/>
          <w:szCs w:val="24"/>
        </w:rPr>
        <w:t xml:space="preserve"> responses to episodes of non-inclusion.  </w:t>
      </w:r>
      <w:r>
        <w:rPr>
          <w:rFonts w:cstheme="minorHAnsi"/>
          <w:sz w:val="24"/>
          <w:szCs w:val="24"/>
        </w:rPr>
        <w:t>A</w:t>
      </w:r>
      <w:r w:rsidR="00FC6068" w:rsidRPr="001325AA">
        <w:rPr>
          <w:rFonts w:cstheme="minorHAnsi"/>
          <w:sz w:val="24"/>
          <w:szCs w:val="24"/>
        </w:rPr>
        <w:t xml:space="preserve">lthough </w:t>
      </w:r>
      <w:r w:rsidR="00DF67A5" w:rsidRPr="001325AA">
        <w:rPr>
          <w:rFonts w:cstheme="minorHAnsi"/>
          <w:sz w:val="24"/>
          <w:szCs w:val="24"/>
        </w:rPr>
        <w:t>respondents did not always overtly</w:t>
      </w:r>
      <w:r w:rsidR="00FC6068" w:rsidRPr="001325AA">
        <w:rPr>
          <w:rFonts w:cstheme="minorHAnsi"/>
          <w:sz w:val="24"/>
          <w:szCs w:val="24"/>
        </w:rPr>
        <w:t xml:space="preserve"> challeng</w:t>
      </w:r>
      <w:r w:rsidR="00DF67A5" w:rsidRPr="001325AA">
        <w:rPr>
          <w:rFonts w:cstheme="minorHAnsi"/>
          <w:sz w:val="24"/>
          <w:szCs w:val="24"/>
        </w:rPr>
        <w:t>e</w:t>
      </w:r>
      <w:r w:rsidR="00FC6068" w:rsidRPr="001325AA">
        <w:rPr>
          <w:rFonts w:cstheme="minorHAnsi"/>
          <w:sz w:val="24"/>
          <w:szCs w:val="24"/>
        </w:rPr>
        <w:t xml:space="preserve"> this exclusion, </w:t>
      </w:r>
      <w:r w:rsidR="00141789" w:rsidRPr="001325AA">
        <w:rPr>
          <w:rFonts w:cstheme="minorHAnsi"/>
          <w:sz w:val="24"/>
          <w:szCs w:val="24"/>
        </w:rPr>
        <w:t xml:space="preserve">some respondents demonstrated agency in their sense-making around these events.  They often acknowledged they used </w:t>
      </w:r>
      <w:r w:rsidR="00141789" w:rsidRPr="001325AA">
        <w:rPr>
          <w:rFonts w:cstheme="minorHAnsi"/>
          <w:i/>
          <w:sz w:val="24"/>
          <w:szCs w:val="24"/>
        </w:rPr>
        <w:t>“tools”</w:t>
      </w:r>
      <w:r w:rsidR="00141789" w:rsidRPr="001325AA">
        <w:rPr>
          <w:rFonts w:cstheme="minorHAnsi"/>
          <w:sz w:val="24"/>
          <w:szCs w:val="24"/>
        </w:rPr>
        <w:t xml:space="preserve"> and strategies to cope, suggesting</w:t>
      </w:r>
      <w:r w:rsidR="001E708C">
        <w:rPr>
          <w:rFonts w:cstheme="minorHAnsi"/>
          <w:sz w:val="24"/>
          <w:szCs w:val="24"/>
        </w:rPr>
        <w:t xml:space="preserve"> awareness of</w:t>
      </w:r>
      <w:r w:rsidR="00141789" w:rsidRPr="001325AA">
        <w:rPr>
          <w:rFonts w:cstheme="minorHAnsi"/>
          <w:sz w:val="24"/>
          <w:szCs w:val="24"/>
        </w:rPr>
        <w:t xml:space="preserve"> having to </w:t>
      </w:r>
      <w:r w:rsidR="00141789" w:rsidRPr="001325AA">
        <w:rPr>
          <w:rFonts w:cstheme="minorHAnsi"/>
          <w:sz w:val="24"/>
          <w:szCs w:val="24"/>
        </w:rPr>
        <w:lastRenderedPageBreak/>
        <w:t xml:space="preserve">engage in tactics to assert oneself after being marginalised (however inadvertently) due to one’s social group membership.  For example, </w:t>
      </w:r>
      <w:r w:rsidR="007801E8" w:rsidRPr="001325AA">
        <w:rPr>
          <w:rFonts w:cstheme="minorHAnsi"/>
          <w:sz w:val="24"/>
          <w:szCs w:val="24"/>
        </w:rPr>
        <w:t xml:space="preserve">although Bernadette did not directly refute the invisible position in which her colleagues’ camaraderie and risqué jokes placed her, she </w:t>
      </w:r>
      <w:r w:rsidR="00FC6068" w:rsidRPr="001325AA">
        <w:rPr>
          <w:rFonts w:cstheme="minorHAnsi"/>
          <w:sz w:val="24"/>
          <w:szCs w:val="24"/>
        </w:rPr>
        <w:t>weigh</w:t>
      </w:r>
      <w:r w:rsidR="00141789" w:rsidRPr="001325AA">
        <w:rPr>
          <w:rFonts w:cstheme="minorHAnsi"/>
          <w:sz w:val="24"/>
          <w:szCs w:val="24"/>
        </w:rPr>
        <w:t>ed</w:t>
      </w:r>
      <w:r w:rsidR="00FC6068" w:rsidRPr="001325AA">
        <w:rPr>
          <w:rFonts w:cstheme="minorHAnsi"/>
          <w:sz w:val="24"/>
          <w:szCs w:val="24"/>
        </w:rPr>
        <w:t xml:space="preserve"> up </w:t>
      </w:r>
      <w:r w:rsidR="00141789" w:rsidRPr="001325AA">
        <w:rPr>
          <w:rFonts w:cstheme="minorHAnsi"/>
          <w:sz w:val="24"/>
          <w:szCs w:val="24"/>
        </w:rPr>
        <w:t xml:space="preserve">the </w:t>
      </w:r>
      <w:r w:rsidR="00FC6068" w:rsidRPr="001325AA">
        <w:rPr>
          <w:rFonts w:cstheme="minorHAnsi"/>
          <w:sz w:val="24"/>
          <w:szCs w:val="24"/>
        </w:rPr>
        <w:t>business and career implications of remaining at the margins of “</w:t>
      </w:r>
      <w:r w:rsidR="00FC6068" w:rsidRPr="001325AA">
        <w:rPr>
          <w:rFonts w:cstheme="minorHAnsi"/>
          <w:i/>
          <w:sz w:val="24"/>
          <w:szCs w:val="24"/>
        </w:rPr>
        <w:t>male banter”</w:t>
      </w:r>
      <w:r w:rsidR="00FC6068" w:rsidRPr="001325AA">
        <w:rPr>
          <w:rFonts w:cstheme="minorHAnsi"/>
          <w:sz w:val="24"/>
          <w:szCs w:val="24"/>
        </w:rPr>
        <w:t>:</w:t>
      </w:r>
    </w:p>
    <w:p w:rsidR="006F0E5E" w:rsidRPr="001325AA" w:rsidRDefault="00FC6068" w:rsidP="002B0479">
      <w:pPr>
        <w:pStyle w:val="Quote"/>
        <w:spacing w:line="360" w:lineRule="auto"/>
        <w:rPr>
          <w:rFonts w:cstheme="minorHAnsi"/>
          <w:color w:val="auto"/>
          <w:szCs w:val="24"/>
        </w:rPr>
      </w:pPr>
      <w:r w:rsidRPr="001325AA">
        <w:rPr>
          <w:rFonts w:cstheme="minorHAnsi"/>
          <w:color w:val="auto"/>
          <w:szCs w:val="24"/>
        </w:rPr>
        <w:t>I need to personally gel with this bunch, …even if I can’t gel with them I need to actually do something to demonstrate to a client that I’ve worked with this bunch of people all my life at P.S.F.….</w:t>
      </w:r>
      <w:r w:rsidRPr="001325AA">
        <w:rPr>
          <w:rFonts w:eastAsia="Times New Roman" w:cstheme="minorHAnsi"/>
          <w:color w:val="auto"/>
          <w:szCs w:val="24"/>
        </w:rPr>
        <w:t>So how am I going to, first, get myself psyched, so that I can banter a bit with them?  And, secondly, don’t stick out like a sore thumb at the client, and so that they can see that we’ve been working together and I can then fulfil the objective of being there and showcasing that we’re a cohesive team</w:t>
      </w:r>
      <w:r w:rsidRPr="001325AA">
        <w:rPr>
          <w:rFonts w:cstheme="minorHAnsi"/>
          <w:color w:val="auto"/>
          <w:szCs w:val="24"/>
        </w:rPr>
        <w:t>?</w:t>
      </w:r>
      <w:r w:rsidRPr="001325AA">
        <w:rPr>
          <w:rFonts w:cstheme="minorHAnsi"/>
          <w:i w:val="0"/>
          <w:color w:val="auto"/>
          <w:szCs w:val="24"/>
        </w:rPr>
        <w:t xml:space="preserve">  </w:t>
      </w:r>
    </w:p>
    <w:p w:rsidR="00177AB6" w:rsidRPr="001325AA" w:rsidRDefault="001E708C" w:rsidP="002B0479">
      <w:pPr>
        <w:spacing w:line="360" w:lineRule="auto"/>
        <w:jc w:val="both"/>
        <w:rPr>
          <w:rFonts w:cstheme="minorHAnsi"/>
          <w:sz w:val="24"/>
          <w:szCs w:val="24"/>
        </w:rPr>
      </w:pPr>
      <w:r>
        <w:rPr>
          <w:rFonts w:cstheme="minorHAnsi"/>
          <w:sz w:val="24"/>
          <w:szCs w:val="24"/>
        </w:rPr>
        <w:t>However, experiencing</w:t>
      </w:r>
      <w:r w:rsidR="00916C72" w:rsidRPr="001325AA">
        <w:rPr>
          <w:rFonts w:cstheme="minorHAnsi"/>
          <w:sz w:val="24"/>
          <w:szCs w:val="24"/>
        </w:rPr>
        <w:t xml:space="preserve"> direct and indirect messages of exclusion prompted some minority individuals to directly refute these</w:t>
      </w:r>
      <w:r w:rsidR="00FC6068" w:rsidRPr="001325AA">
        <w:rPr>
          <w:rFonts w:cstheme="minorHAnsi"/>
          <w:sz w:val="24"/>
          <w:szCs w:val="24"/>
        </w:rPr>
        <w:t xml:space="preserve">.  </w:t>
      </w:r>
      <w:r w:rsidR="002858A0" w:rsidRPr="001325AA">
        <w:rPr>
          <w:rFonts w:cstheme="minorHAnsi"/>
          <w:sz w:val="24"/>
          <w:szCs w:val="24"/>
        </w:rPr>
        <w:t xml:space="preserve">For instance, </w:t>
      </w:r>
      <w:r w:rsidR="00FC6068" w:rsidRPr="001325AA">
        <w:rPr>
          <w:rFonts w:cstheme="minorHAnsi"/>
          <w:sz w:val="24"/>
          <w:szCs w:val="24"/>
        </w:rPr>
        <w:t>Gurditta</w:t>
      </w:r>
      <w:r w:rsidR="002858A0" w:rsidRPr="001325AA">
        <w:rPr>
          <w:rFonts w:cstheme="minorHAnsi"/>
          <w:sz w:val="24"/>
          <w:szCs w:val="24"/>
        </w:rPr>
        <w:t>, an Indian man</w:t>
      </w:r>
      <w:r>
        <w:rPr>
          <w:rFonts w:cstheme="minorHAnsi"/>
          <w:sz w:val="24"/>
          <w:szCs w:val="24"/>
        </w:rPr>
        <w:t xml:space="preserve"> at Govt Plc</w:t>
      </w:r>
      <w:r w:rsidR="002858A0" w:rsidRPr="001325AA">
        <w:rPr>
          <w:rFonts w:cstheme="minorHAnsi"/>
          <w:sz w:val="24"/>
          <w:szCs w:val="24"/>
        </w:rPr>
        <w:t xml:space="preserve"> </w:t>
      </w:r>
      <w:r w:rsidR="008E116F" w:rsidRPr="001325AA">
        <w:rPr>
          <w:rFonts w:cstheme="minorHAnsi"/>
          <w:sz w:val="24"/>
          <w:szCs w:val="24"/>
        </w:rPr>
        <w:t xml:space="preserve">directly </w:t>
      </w:r>
      <w:r>
        <w:rPr>
          <w:rFonts w:cstheme="minorHAnsi"/>
          <w:sz w:val="24"/>
          <w:szCs w:val="24"/>
        </w:rPr>
        <w:t>challenged</w:t>
      </w:r>
      <w:r w:rsidR="00FC6068" w:rsidRPr="001325AA">
        <w:rPr>
          <w:rFonts w:cstheme="minorHAnsi"/>
          <w:sz w:val="24"/>
          <w:szCs w:val="24"/>
        </w:rPr>
        <w:t xml:space="preserve"> his exclusion from a meeting</w:t>
      </w:r>
      <w:r w:rsidR="002858A0" w:rsidRPr="001325AA">
        <w:rPr>
          <w:rFonts w:cstheme="minorHAnsi"/>
          <w:sz w:val="24"/>
          <w:szCs w:val="24"/>
        </w:rPr>
        <w:t xml:space="preserve">, which he discovered had </w:t>
      </w:r>
      <w:r w:rsidR="00FC6068" w:rsidRPr="001325AA">
        <w:rPr>
          <w:rFonts w:cstheme="minorHAnsi"/>
          <w:sz w:val="24"/>
          <w:szCs w:val="24"/>
        </w:rPr>
        <w:t xml:space="preserve">resulted from his non-Western name having been </w:t>
      </w:r>
      <w:proofErr w:type="spellStart"/>
      <w:r w:rsidR="00FC6068" w:rsidRPr="001325AA">
        <w:rPr>
          <w:rFonts w:cstheme="minorHAnsi"/>
          <w:sz w:val="24"/>
          <w:szCs w:val="24"/>
        </w:rPr>
        <w:t>mis</w:t>
      </w:r>
      <w:proofErr w:type="spellEnd"/>
      <w:r w:rsidR="00FC6068" w:rsidRPr="001325AA">
        <w:rPr>
          <w:rFonts w:cstheme="minorHAnsi"/>
          <w:sz w:val="24"/>
          <w:szCs w:val="24"/>
        </w:rPr>
        <w:t xml:space="preserve">-spelt, </w:t>
      </w:r>
      <w:r>
        <w:rPr>
          <w:rFonts w:cstheme="minorHAnsi"/>
          <w:sz w:val="24"/>
          <w:szCs w:val="24"/>
        </w:rPr>
        <w:t>leading to the</w:t>
      </w:r>
      <w:r w:rsidR="00FC6068" w:rsidRPr="001325AA">
        <w:rPr>
          <w:rFonts w:cstheme="minorHAnsi"/>
          <w:sz w:val="24"/>
          <w:szCs w:val="24"/>
        </w:rPr>
        <w:t xml:space="preserve"> organiser subsequently unable to locate him</w:t>
      </w:r>
      <w:r w:rsidR="002858A0" w:rsidRPr="001325AA">
        <w:rPr>
          <w:rFonts w:cstheme="minorHAnsi"/>
          <w:sz w:val="24"/>
          <w:szCs w:val="24"/>
        </w:rPr>
        <w:t xml:space="preserve"> on the internal mail system</w:t>
      </w:r>
      <w:r w:rsidR="00FC6068" w:rsidRPr="001325AA">
        <w:rPr>
          <w:rFonts w:cstheme="minorHAnsi"/>
          <w:sz w:val="24"/>
          <w:szCs w:val="24"/>
        </w:rPr>
        <w:t>.  Gurditta said to the organiser:</w:t>
      </w:r>
    </w:p>
    <w:p w:rsidR="00177AB6" w:rsidRPr="001325AA" w:rsidRDefault="00FC6068" w:rsidP="002B0479">
      <w:pPr>
        <w:pStyle w:val="Quote"/>
        <w:spacing w:line="360" w:lineRule="auto"/>
        <w:rPr>
          <w:rFonts w:cstheme="minorHAnsi"/>
          <w:i w:val="0"/>
          <w:color w:val="auto"/>
          <w:szCs w:val="24"/>
        </w:rPr>
      </w:pPr>
      <w:r w:rsidRPr="001325AA">
        <w:rPr>
          <w:rFonts w:cstheme="minorHAnsi"/>
          <w:color w:val="auto"/>
          <w:szCs w:val="24"/>
        </w:rPr>
        <w:t xml:space="preserve">I represent </w:t>
      </w:r>
      <w:r w:rsidRPr="001325AA">
        <w:rPr>
          <w:rFonts w:cstheme="minorHAnsi"/>
          <w:i w:val="0"/>
          <w:color w:val="auto"/>
          <w:szCs w:val="24"/>
        </w:rPr>
        <w:t>(key function)</w:t>
      </w:r>
      <w:r w:rsidRPr="001325AA">
        <w:rPr>
          <w:rFonts w:cstheme="minorHAnsi"/>
          <w:color w:val="auto"/>
          <w:szCs w:val="24"/>
        </w:rPr>
        <w:t xml:space="preserve"> and </w:t>
      </w:r>
      <w:r w:rsidRPr="001325AA">
        <w:rPr>
          <w:rFonts w:cstheme="minorHAnsi"/>
          <w:i w:val="0"/>
          <w:color w:val="auto"/>
          <w:szCs w:val="24"/>
        </w:rPr>
        <w:t>(we)</w:t>
      </w:r>
      <w:r w:rsidRPr="001325AA">
        <w:rPr>
          <w:rFonts w:cstheme="minorHAnsi"/>
          <w:color w:val="auto"/>
          <w:szCs w:val="24"/>
        </w:rPr>
        <w:t xml:space="preserve"> have an obvious interest in what you discuss in the policy, why was I not invited? </w:t>
      </w:r>
    </w:p>
    <w:p w:rsidR="00B17158" w:rsidRPr="001325AA" w:rsidRDefault="00353097" w:rsidP="002B0479">
      <w:pPr>
        <w:pStyle w:val="BodyText"/>
        <w:rPr>
          <w:rFonts w:cstheme="minorHAnsi"/>
        </w:rPr>
      </w:pPr>
      <w:r w:rsidRPr="001325AA">
        <w:rPr>
          <w:rFonts w:cstheme="minorHAnsi"/>
        </w:rPr>
        <w:t>Additionally,</w:t>
      </w:r>
      <w:r w:rsidR="00FC6068" w:rsidRPr="001325AA">
        <w:rPr>
          <w:rFonts w:cstheme="minorHAnsi"/>
        </w:rPr>
        <w:t xml:space="preserve"> others spoke about engaging mindfully in a series of actions to refute and challenge exclusion as minority ethnic individuals.  For example, Ameet </w:t>
      </w:r>
      <w:r w:rsidR="009C7789" w:rsidRPr="001325AA">
        <w:rPr>
          <w:rFonts w:cstheme="minorHAnsi"/>
        </w:rPr>
        <w:t xml:space="preserve">regularly </w:t>
      </w:r>
      <w:r w:rsidR="00FC6068" w:rsidRPr="001325AA">
        <w:rPr>
          <w:rFonts w:cstheme="minorHAnsi"/>
        </w:rPr>
        <w:t>prepared his responses to topical diversity issues:</w:t>
      </w:r>
    </w:p>
    <w:p w:rsidR="00B17158" w:rsidRPr="001325AA" w:rsidRDefault="00FC6068" w:rsidP="002B0479">
      <w:pPr>
        <w:pStyle w:val="Quote"/>
        <w:spacing w:line="360" w:lineRule="auto"/>
        <w:rPr>
          <w:rFonts w:cstheme="minorHAnsi"/>
          <w:color w:val="auto"/>
          <w:szCs w:val="24"/>
        </w:rPr>
      </w:pPr>
      <w:r w:rsidRPr="001325AA">
        <w:rPr>
          <w:rFonts w:cstheme="minorHAnsi"/>
          <w:color w:val="auto"/>
          <w:szCs w:val="24"/>
        </w:rPr>
        <w:t xml:space="preserve">I have my potential answers prepared… I am going to make sure that I get across the positive aspects overlooked or underplayed.  And…weigh in </w:t>
      </w:r>
      <w:r w:rsidRPr="001325AA">
        <w:rPr>
          <w:rFonts w:cstheme="minorHAnsi"/>
          <w:i w:val="0"/>
          <w:color w:val="auto"/>
          <w:szCs w:val="24"/>
        </w:rPr>
        <w:t>(to the debate).  Ameet, Asian male, Govt Plc</w:t>
      </w:r>
      <w:r w:rsidRPr="001325AA">
        <w:rPr>
          <w:rFonts w:cstheme="minorHAnsi"/>
          <w:color w:val="auto"/>
          <w:szCs w:val="24"/>
        </w:rPr>
        <w:t xml:space="preserve">  </w:t>
      </w:r>
    </w:p>
    <w:p w:rsidR="00856C7A" w:rsidRPr="001325AA" w:rsidRDefault="00FC6068" w:rsidP="002B0479">
      <w:pPr>
        <w:spacing w:line="360" w:lineRule="auto"/>
        <w:jc w:val="both"/>
        <w:rPr>
          <w:rFonts w:cstheme="minorHAnsi"/>
          <w:b/>
          <w:sz w:val="24"/>
          <w:szCs w:val="24"/>
        </w:rPr>
      </w:pPr>
      <w:r w:rsidRPr="001325AA">
        <w:rPr>
          <w:rFonts w:cstheme="minorHAnsi"/>
          <w:b/>
          <w:sz w:val="24"/>
          <w:szCs w:val="24"/>
        </w:rPr>
        <w:t>Discussion</w:t>
      </w:r>
    </w:p>
    <w:p w:rsidR="00852D8D" w:rsidRPr="001325AA" w:rsidRDefault="00B13B51" w:rsidP="002B0479">
      <w:pPr>
        <w:pStyle w:val="BodyText"/>
        <w:rPr>
          <w:rFonts w:cstheme="minorHAnsi"/>
        </w:rPr>
      </w:pPr>
      <w:r w:rsidRPr="001325AA">
        <w:rPr>
          <w:rFonts w:cstheme="minorHAnsi"/>
        </w:rPr>
        <w:t xml:space="preserve">Examining BME managers’ </w:t>
      </w:r>
      <w:r w:rsidR="00FC6068" w:rsidRPr="001325AA">
        <w:rPr>
          <w:rFonts w:cstheme="minorHAnsi"/>
        </w:rPr>
        <w:t>e</w:t>
      </w:r>
      <w:r w:rsidR="003536C0">
        <w:rPr>
          <w:rFonts w:cstheme="minorHAnsi"/>
        </w:rPr>
        <w:t>veryday experiences of identity-salient episodes</w:t>
      </w:r>
      <w:r w:rsidRPr="001325AA">
        <w:rPr>
          <w:rFonts w:cstheme="minorHAnsi"/>
        </w:rPr>
        <w:t xml:space="preserve"> </w:t>
      </w:r>
      <w:r w:rsidR="00FC6068" w:rsidRPr="001325AA">
        <w:rPr>
          <w:rFonts w:cstheme="minorHAnsi"/>
        </w:rPr>
        <w:t xml:space="preserve">revealed </w:t>
      </w:r>
      <w:r w:rsidRPr="001325AA">
        <w:rPr>
          <w:rFonts w:cstheme="minorHAnsi"/>
        </w:rPr>
        <w:t xml:space="preserve">a </w:t>
      </w:r>
      <w:r w:rsidR="00FC6068" w:rsidRPr="001325AA">
        <w:rPr>
          <w:rFonts w:cstheme="minorHAnsi"/>
        </w:rPr>
        <w:t xml:space="preserve">range of positively- to negatively-appraised cues </w:t>
      </w:r>
      <w:r w:rsidRPr="001325AA">
        <w:rPr>
          <w:rFonts w:cstheme="minorHAnsi"/>
        </w:rPr>
        <w:t xml:space="preserve">signalling access, or the lack thereof to </w:t>
      </w:r>
      <w:r w:rsidRPr="001325AA">
        <w:rPr>
          <w:rFonts w:cstheme="minorHAnsi"/>
        </w:rPr>
        <w:lastRenderedPageBreak/>
        <w:t>resources, decision-making and contact with privileged others</w:t>
      </w:r>
      <w:r w:rsidR="00FC6068" w:rsidRPr="001325AA">
        <w:rPr>
          <w:rFonts w:cstheme="minorHAnsi"/>
        </w:rPr>
        <w:t>.  It also attune</w:t>
      </w:r>
      <w:r w:rsidRPr="001325AA">
        <w:rPr>
          <w:rFonts w:cstheme="minorHAnsi"/>
        </w:rPr>
        <w:t>d</w:t>
      </w:r>
      <w:r w:rsidR="00FC6068" w:rsidRPr="001325AA">
        <w:rPr>
          <w:rFonts w:cstheme="minorHAnsi"/>
        </w:rPr>
        <w:t xml:space="preserve"> us to responses </w:t>
      </w:r>
      <w:r w:rsidRPr="001325AA">
        <w:rPr>
          <w:rFonts w:cstheme="minorHAnsi"/>
        </w:rPr>
        <w:t xml:space="preserve">ranging </w:t>
      </w:r>
      <w:r w:rsidR="00FC6068" w:rsidRPr="001325AA">
        <w:rPr>
          <w:rFonts w:cstheme="minorHAnsi"/>
        </w:rPr>
        <w:t>from relatively acquiescin</w:t>
      </w:r>
      <w:r w:rsidRPr="001325AA">
        <w:rPr>
          <w:rFonts w:cstheme="minorHAnsi"/>
        </w:rPr>
        <w:t>g</w:t>
      </w:r>
      <w:r w:rsidR="00FC6068" w:rsidRPr="001325AA">
        <w:rPr>
          <w:rFonts w:cstheme="minorHAnsi"/>
        </w:rPr>
        <w:t xml:space="preserve"> to direct</w:t>
      </w:r>
      <w:r w:rsidRPr="001325AA">
        <w:rPr>
          <w:rFonts w:cstheme="minorHAnsi"/>
        </w:rPr>
        <w:t>ly refuting</w:t>
      </w:r>
      <w:r w:rsidR="00FC6068" w:rsidRPr="001325AA">
        <w:rPr>
          <w:rFonts w:cstheme="minorHAnsi"/>
        </w:rPr>
        <w:t xml:space="preserve"> </w:t>
      </w:r>
      <w:r w:rsidRPr="001325AA">
        <w:rPr>
          <w:rFonts w:cstheme="minorHAnsi"/>
        </w:rPr>
        <w:t>exclusive practices</w:t>
      </w:r>
      <w:r w:rsidR="00FC6068" w:rsidRPr="001325AA">
        <w:rPr>
          <w:rFonts w:cstheme="minorHAnsi"/>
        </w:rPr>
        <w:t>.</w:t>
      </w:r>
      <w:r w:rsidR="00341858">
        <w:rPr>
          <w:rFonts w:cstheme="minorHAnsi"/>
          <w:b/>
        </w:rPr>
        <w:t xml:space="preserve">  </w:t>
      </w:r>
      <w:r w:rsidR="00F6215C" w:rsidRPr="001325AA">
        <w:rPr>
          <w:rFonts w:cstheme="minorHAnsi"/>
        </w:rPr>
        <w:t>Focusing on interpersonal micro-episodes highlights t</w:t>
      </w:r>
      <w:r w:rsidR="00FC6068" w:rsidRPr="001325AA">
        <w:rPr>
          <w:rFonts w:cstheme="minorHAnsi"/>
        </w:rPr>
        <w:t xml:space="preserve">he </w:t>
      </w:r>
      <w:r w:rsidR="00427859" w:rsidRPr="001325AA">
        <w:rPr>
          <w:rFonts w:cstheme="minorHAnsi"/>
        </w:rPr>
        <w:t xml:space="preserve">ongoing </w:t>
      </w:r>
      <w:r w:rsidR="00FC6068" w:rsidRPr="001325AA">
        <w:rPr>
          <w:rFonts w:cstheme="minorHAnsi"/>
        </w:rPr>
        <w:t xml:space="preserve">role of </w:t>
      </w:r>
      <w:r w:rsidR="00427859" w:rsidRPr="001325AA">
        <w:rPr>
          <w:rFonts w:cstheme="minorHAnsi"/>
        </w:rPr>
        <w:t xml:space="preserve">privileged </w:t>
      </w:r>
      <w:r w:rsidR="00FC6068" w:rsidRPr="001325AA">
        <w:rPr>
          <w:rFonts w:cstheme="minorHAnsi"/>
        </w:rPr>
        <w:t xml:space="preserve">others in sustaining or challenging non-inclusive </w:t>
      </w:r>
      <w:r w:rsidR="00826D92" w:rsidRPr="001325AA">
        <w:rPr>
          <w:rFonts w:cstheme="minorHAnsi"/>
        </w:rPr>
        <w:t xml:space="preserve">workplace </w:t>
      </w:r>
      <w:r w:rsidR="00FC6068" w:rsidRPr="001325AA">
        <w:rPr>
          <w:rFonts w:cstheme="minorHAnsi"/>
        </w:rPr>
        <w:t xml:space="preserve">practices.  </w:t>
      </w:r>
      <w:r w:rsidR="00826D92" w:rsidRPr="001325AA">
        <w:rPr>
          <w:rFonts w:cstheme="minorHAnsi"/>
        </w:rPr>
        <w:t>R</w:t>
      </w:r>
      <w:r w:rsidR="00FC6068" w:rsidRPr="001325AA">
        <w:rPr>
          <w:rFonts w:cstheme="minorHAnsi"/>
        </w:rPr>
        <w:t xml:space="preserve">espondents’ abilities to observe and articulate interpersonal cues support the micro focus, illustrating the </w:t>
      </w:r>
      <w:r w:rsidR="00FC6068" w:rsidRPr="006A1DAC">
        <w:rPr>
          <w:rFonts w:cstheme="minorHAnsi"/>
        </w:rPr>
        <w:t>significance of others’ small and seemingly insignificant actions</w:t>
      </w:r>
      <w:r w:rsidR="003524A9" w:rsidRPr="006A1DAC">
        <w:rPr>
          <w:rFonts w:cstheme="minorHAnsi"/>
        </w:rPr>
        <w:t xml:space="preserve"> interpreted as signalling </w:t>
      </w:r>
      <w:r w:rsidR="00FC6068" w:rsidRPr="006A1DAC">
        <w:rPr>
          <w:rFonts w:cstheme="minorHAnsi"/>
        </w:rPr>
        <w:t xml:space="preserve"> </w:t>
      </w:r>
      <w:r w:rsidR="006059A9" w:rsidRPr="006A1DAC">
        <w:rPr>
          <w:rFonts w:cstheme="minorHAnsi"/>
        </w:rPr>
        <w:t>the extent to which colleagues in positions of organisational privilege enabled their access to information, resources and participation in decision-making</w:t>
      </w:r>
      <w:r w:rsidR="00FC6068" w:rsidRPr="001325AA">
        <w:rPr>
          <w:rFonts w:cstheme="minorHAnsi"/>
        </w:rPr>
        <w:t xml:space="preserve">.  </w:t>
      </w:r>
    </w:p>
    <w:p w:rsidR="006A1DAC" w:rsidRPr="001325AA" w:rsidRDefault="006A1DAC" w:rsidP="002B0479">
      <w:pPr>
        <w:spacing w:line="360" w:lineRule="auto"/>
        <w:jc w:val="both"/>
        <w:rPr>
          <w:rFonts w:cstheme="minorHAnsi"/>
          <w:sz w:val="24"/>
          <w:szCs w:val="24"/>
        </w:rPr>
      </w:pPr>
      <w:r w:rsidRPr="001325AA">
        <w:rPr>
          <w:rFonts w:cstheme="minorHAnsi"/>
          <w:sz w:val="24"/>
          <w:szCs w:val="24"/>
        </w:rPr>
        <w:t xml:space="preserve">The notion of ‘Inclusive leadership’ that captures being open, accessible and available to individual followers, regardless of difference, is gaining prominence in education (e.g. Garrison-Wade, </w:t>
      </w:r>
      <w:proofErr w:type="spellStart"/>
      <w:r w:rsidRPr="001325AA">
        <w:rPr>
          <w:rFonts w:cstheme="minorHAnsi"/>
          <w:sz w:val="24"/>
          <w:szCs w:val="24"/>
        </w:rPr>
        <w:t>Sobel</w:t>
      </w:r>
      <w:proofErr w:type="spellEnd"/>
      <w:r w:rsidRPr="001325AA">
        <w:rPr>
          <w:rFonts w:cstheme="minorHAnsi"/>
          <w:sz w:val="24"/>
          <w:szCs w:val="24"/>
        </w:rPr>
        <w:t xml:space="preserve"> &amp; Fulmer, 2007; </w:t>
      </w:r>
      <w:proofErr w:type="spellStart"/>
      <w:r w:rsidRPr="001325AA">
        <w:rPr>
          <w:rFonts w:cstheme="minorHAnsi"/>
          <w:sz w:val="24"/>
          <w:szCs w:val="24"/>
        </w:rPr>
        <w:t>Rayner</w:t>
      </w:r>
      <w:proofErr w:type="spellEnd"/>
      <w:r w:rsidRPr="001325AA">
        <w:rPr>
          <w:rFonts w:cstheme="minorHAnsi"/>
          <w:sz w:val="24"/>
          <w:szCs w:val="24"/>
        </w:rPr>
        <w:t xml:space="preserve">, </w:t>
      </w:r>
      <w:r w:rsidRPr="006A1DAC">
        <w:rPr>
          <w:rFonts w:cstheme="minorHAnsi"/>
          <w:sz w:val="24"/>
          <w:szCs w:val="24"/>
        </w:rPr>
        <w:t>2009</w:t>
      </w:r>
      <w:r w:rsidRPr="001325AA">
        <w:rPr>
          <w:rFonts w:cstheme="minorHAnsi"/>
          <w:sz w:val="24"/>
          <w:szCs w:val="24"/>
        </w:rPr>
        <w:t xml:space="preserve">; Madsen &amp; </w:t>
      </w:r>
      <w:proofErr w:type="spellStart"/>
      <w:r w:rsidRPr="001325AA">
        <w:rPr>
          <w:rFonts w:cstheme="minorHAnsi"/>
          <w:sz w:val="24"/>
          <w:szCs w:val="24"/>
        </w:rPr>
        <w:t>Mabokela</w:t>
      </w:r>
      <w:proofErr w:type="spellEnd"/>
      <w:r w:rsidRPr="001325AA">
        <w:rPr>
          <w:rFonts w:cstheme="minorHAnsi"/>
          <w:sz w:val="24"/>
          <w:szCs w:val="24"/>
        </w:rPr>
        <w:t xml:space="preserve">, 2002).  Here, assumptions of traditional managerial approaches to leadership are challenged as they support hierarchical relationships that exclude those not privileged to occupy formal positions of authority and who do not have the personal or socially-sanctioned characteristics needed to successfully influence (Ryan, 2006).  Although Ryan convincingly argues for the misalignment/incongruence between traditional managerial forms of leadership and inclusion, </w:t>
      </w:r>
      <w:r>
        <w:rPr>
          <w:rFonts w:cstheme="minorHAnsi"/>
          <w:sz w:val="24"/>
          <w:szCs w:val="24"/>
        </w:rPr>
        <w:t>the findings suggest</w:t>
      </w:r>
      <w:r w:rsidRPr="001325AA">
        <w:rPr>
          <w:rFonts w:cstheme="minorHAnsi"/>
          <w:sz w:val="24"/>
          <w:szCs w:val="24"/>
        </w:rPr>
        <w:t xml:space="preserve"> that </w:t>
      </w:r>
      <w:r>
        <w:rPr>
          <w:rFonts w:cstheme="minorHAnsi"/>
          <w:sz w:val="24"/>
          <w:szCs w:val="24"/>
        </w:rPr>
        <w:t>these are</w:t>
      </w:r>
      <w:r w:rsidRPr="001325AA">
        <w:rPr>
          <w:rFonts w:cstheme="minorHAnsi"/>
          <w:sz w:val="24"/>
          <w:szCs w:val="24"/>
        </w:rPr>
        <w:t xml:space="preserve"> not </w:t>
      </w:r>
      <w:r>
        <w:rPr>
          <w:rFonts w:cstheme="minorHAnsi"/>
          <w:sz w:val="24"/>
          <w:szCs w:val="24"/>
        </w:rPr>
        <w:t xml:space="preserve">necessarily </w:t>
      </w:r>
      <w:r w:rsidRPr="001325AA">
        <w:rPr>
          <w:rFonts w:cstheme="minorHAnsi"/>
          <w:sz w:val="24"/>
          <w:szCs w:val="24"/>
        </w:rPr>
        <w:t xml:space="preserve">mutually exclusive.  The business case of inclusion is not misaligned with the social justice case for inclusion.  What has been described as formal and informal practices of inclusion by organisational leaders supports this.  </w:t>
      </w:r>
    </w:p>
    <w:p w:rsidR="004C20F7" w:rsidRPr="001325AA" w:rsidRDefault="00FC6068" w:rsidP="002B0479">
      <w:pPr>
        <w:pStyle w:val="BodyText"/>
        <w:rPr>
          <w:rFonts w:cstheme="minorHAnsi"/>
        </w:rPr>
      </w:pPr>
      <w:r w:rsidRPr="001325AA">
        <w:rPr>
          <w:rFonts w:cstheme="minorHAnsi"/>
        </w:rPr>
        <w:t xml:space="preserve">By examining interpersonal encounters between more and less privileged/powerful </w:t>
      </w:r>
      <w:proofErr w:type="gramStart"/>
      <w:r w:rsidRPr="001325AA">
        <w:rPr>
          <w:rFonts w:cstheme="minorHAnsi"/>
        </w:rPr>
        <w:t>individuals</w:t>
      </w:r>
      <w:proofErr w:type="gramEnd"/>
      <w:r w:rsidRPr="001325AA">
        <w:rPr>
          <w:rFonts w:cstheme="minorHAnsi"/>
        </w:rPr>
        <w:t>, the study integrates research on leader inclusion/exclusion and micro-behaviours (micro inequities and micro affirmations).  It offers empirical evidence on the nature and focus of inclusive and non-inclusive leadership practices (verbal, behavioural</w:t>
      </w:r>
      <w:r w:rsidR="00412BDD">
        <w:rPr>
          <w:rFonts w:cstheme="minorHAnsi"/>
        </w:rPr>
        <w:t xml:space="preserve"> and environmental).  Two </w:t>
      </w:r>
      <w:r w:rsidR="00901163">
        <w:rPr>
          <w:rFonts w:cstheme="minorHAnsi"/>
        </w:rPr>
        <w:t>aspects of inclusive leadership practices – explicitly tied to</w:t>
      </w:r>
      <w:r w:rsidRPr="001325AA">
        <w:rPr>
          <w:rFonts w:cstheme="minorHAnsi"/>
        </w:rPr>
        <w:t xml:space="preserve"> </w:t>
      </w:r>
      <w:r w:rsidR="00901163">
        <w:rPr>
          <w:rFonts w:cstheme="minorHAnsi"/>
        </w:rPr>
        <w:t>business objectives versus ‘small’ acts of respect and civility were observed.</w:t>
      </w:r>
      <w:r w:rsidRPr="001325AA">
        <w:rPr>
          <w:rFonts w:cstheme="minorHAnsi"/>
        </w:rPr>
        <w:t xml:space="preserve"> </w:t>
      </w:r>
      <w:r w:rsidR="00901163">
        <w:rPr>
          <w:rFonts w:cstheme="minorHAnsi"/>
        </w:rPr>
        <w:t xml:space="preserve">  </w:t>
      </w:r>
      <w:r w:rsidR="00825BE9">
        <w:rPr>
          <w:rFonts w:cstheme="minorHAnsi"/>
        </w:rPr>
        <w:t>Additionally, the</w:t>
      </w:r>
      <w:r w:rsidR="00825BE9" w:rsidRPr="001325AA">
        <w:rPr>
          <w:rFonts w:cstheme="minorHAnsi"/>
        </w:rPr>
        <w:t xml:space="preserve"> subtle, nebulous and ambiguous nature of modern racism suggests a degree of difficulty in describing and defining this concept (Sue et al, 2007; </w:t>
      </w:r>
      <w:r w:rsidR="00825BE9">
        <w:rPr>
          <w:rFonts w:cstheme="minorHAnsi"/>
        </w:rPr>
        <w:t xml:space="preserve">van </w:t>
      </w:r>
      <w:proofErr w:type="spellStart"/>
      <w:r w:rsidR="00825BE9" w:rsidRPr="001325AA">
        <w:rPr>
          <w:rFonts w:cstheme="minorHAnsi"/>
        </w:rPr>
        <w:t>Laer</w:t>
      </w:r>
      <w:proofErr w:type="spellEnd"/>
      <w:r w:rsidR="00825BE9" w:rsidRPr="001325AA">
        <w:rPr>
          <w:rFonts w:cstheme="minorHAnsi"/>
        </w:rPr>
        <w:t xml:space="preserve"> &amp; Janssens, 2011).  It is important to make these ‘invisible’ forms of discrimination more visible, as subtle racism may have more detrimental effects on targets than traditional overt forms of racism (ibid.).  Additionally, there is much opportunity for empirical and theoretical development, </w:t>
      </w:r>
      <w:r w:rsidR="00825BE9" w:rsidRPr="001325AA">
        <w:rPr>
          <w:rFonts w:cstheme="minorHAnsi"/>
        </w:rPr>
        <w:lastRenderedPageBreak/>
        <w:t xml:space="preserve">especially regarding adaptive responses to micro-aggressions and suggestions for raising awareness and sensitivity in instigators in this area (ibid.). Cortina (2008) especially advocates focus on BME individuals’ experiences (over gender, for example), considering the greater challenges in conducting this type of research, such as the inherent ambiguities of these events and employees’ reluctance to identify as victims of prejudice.  This study goes some way towards addressing the suggestions proposed by such scholars as Sue and colleagues (2007), </w:t>
      </w:r>
      <w:r w:rsidR="00825BE9">
        <w:rPr>
          <w:rFonts w:cstheme="minorHAnsi"/>
        </w:rPr>
        <w:t xml:space="preserve">van </w:t>
      </w:r>
      <w:proofErr w:type="spellStart"/>
      <w:r w:rsidR="00825BE9" w:rsidRPr="001325AA">
        <w:rPr>
          <w:rFonts w:cstheme="minorHAnsi"/>
        </w:rPr>
        <w:t>Laer</w:t>
      </w:r>
      <w:proofErr w:type="spellEnd"/>
      <w:r w:rsidR="00825BE9" w:rsidRPr="001325AA">
        <w:rPr>
          <w:rFonts w:cstheme="minorHAnsi"/>
        </w:rPr>
        <w:t xml:space="preserve"> and Janssens (2011), and Cortina (2008).  </w:t>
      </w:r>
      <w:r w:rsidR="00151620">
        <w:rPr>
          <w:rFonts w:cstheme="minorHAnsi"/>
        </w:rPr>
        <w:t>In challenging organisational leaders to ‘know better’ and sustaining and r</w:t>
      </w:r>
      <w:r w:rsidRPr="001325AA">
        <w:rPr>
          <w:rFonts w:cstheme="minorHAnsi"/>
        </w:rPr>
        <w:t xml:space="preserve">efuting </w:t>
      </w:r>
      <w:r w:rsidR="00151620">
        <w:rPr>
          <w:rFonts w:cstheme="minorHAnsi"/>
        </w:rPr>
        <w:t xml:space="preserve">exclusion, BME individuals adopted </w:t>
      </w:r>
      <w:r w:rsidRPr="001325AA">
        <w:rPr>
          <w:rFonts w:cstheme="minorHAnsi"/>
        </w:rPr>
        <w:t xml:space="preserve">dynamic responses </w:t>
      </w:r>
      <w:r w:rsidR="00151620">
        <w:rPr>
          <w:rFonts w:cstheme="minorHAnsi"/>
        </w:rPr>
        <w:t>to non-inclusive behaviours by privileged others.</w:t>
      </w:r>
      <w:r w:rsidRPr="001325AA">
        <w:rPr>
          <w:rFonts w:cstheme="minorHAnsi"/>
        </w:rPr>
        <w:t xml:space="preserve">  </w:t>
      </w:r>
    </w:p>
    <w:p w:rsidR="003F2C6B" w:rsidRPr="001325AA" w:rsidRDefault="00DE13BC" w:rsidP="002B0479">
      <w:pPr>
        <w:pStyle w:val="BodyText"/>
        <w:rPr>
          <w:rFonts w:cstheme="minorHAnsi"/>
          <w:i/>
        </w:rPr>
      </w:pPr>
      <w:r w:rsidRPr="001325AA">
        <w:rPr>
          <w:rFonts w:cstheme="minorHAnsi"/>
          <w:i/>
        </w:rPr>
        <w:t>Implications and f</w:t>
      </w:r>
      <w:r w:rsidR="00FC6068" w:rsidRPr="001325AA">
        <w:rPr>
          <w:rFonts w:cstheme="minorHAnsi"/>
          <w:i/>
        </w:rPr>
        <w:t>uture research</w:t>
      </w:r>
      <w:r w:rsidRPr="001325AA">
        <w:rPr>
          <w:rFonts w:cstheme="minorHAnsi"/>
          <w:i/>
        </w:rPr>
        <w:t xml:space="preserve"> </w:t>
      </w:r>
    </w:p>
    <w:p w:rsidR="0095626A" w:rsidRPr="001325AA" w:rsidRDefault="00FC6068" w:rsidP="002B0479">
      <w:pPr>
        <w:spacing w:line="360" w:lineRule="auto"/>
        <w:jc w:val="both"/>
        <w:rPr>
          <w:rFonts w:cstheme="minorHAnsi"/>
          <w:sz w:val="24"/>
          <w:szCs w:val="24"/>
        </w:rPr>
      </w:pPr>
      <w:r w:rsidRPr="001325AA">
        <w:rPr>
          <w:rFonts w:cstheme="minorHAnsi"/>
          <w:sz w:val="24"/>
          <w:szCs w:val="24"/>
        </w:rPr>
        <w:t xml:space="preserve">The study draws attention to situations that may hamper the ability of senior BME individuals (and other demographically atypical individuals) to fully engage and connect with colleagues, while also offering pointers for </w:t>
      </w:r>
      <w:r w:rsidR="003A6649" w:rsidRPr="001325AA">
        <w:rPr>
          <w:rFonts w:cstheme="minorHAnsi"/>
          <w:sz w:val="24"/>
          <w:szCs w:val="24"/>
        </w:rPr>
        <w:t xml:space="preserve">leaders seeking to </w:t>
      </w:r>
      <w:r w:rsidRPr="001325AA">
        <w:rPr>
          <w:rFonts w:cstheme="minorHAnsi"/>
          <w:sz w:val="24"/>
          <w:szCs w:val="24"/>
        </w:rPr>
        <w:t>creat</w:t>
      </w:r>
      <w:r w:rsidR="003A6649" w:rsidRPr="001325AA">
        <w:rPr>
          <w:rFonts w:cstheme="minorHAnsi"/>
          <w:sz w:val="24"/>
          <w:szCs w:val="24"/>
        </w:rPr>
        <w:t>e</w:t>
      </w:r>
      <w:r w:rsidRPr="001325AA">
        <w:rPr>
          <w:rFonts w:cstheme="minorHAnsi"/>
          <w:sz w:val="24"/>
          <w:szCs w:val="24"/>
        </w:rPr>
        <w:t xml:space="preserve"> affirming cultures. </w:t>
      </w:r>
      <w:r w:rsidR="005F301C" w:rsidRPr="001325AA">
        <w:rPr>
          <w:rFonts w:cstheme="minorHAnsi"/>
          <w:sz w:val="24"/>
          <w:szCs w:val="24"/>
        </w:rPr>
        <w:t>The data</w:t>
      </w:r>
      <w:r w:rsidRPr="001325AA">
        <w:rPr>
          <w:rFonts w:cstheme="minorHAnsi"/>
          <w:sz w:val="24"/>
          <w:szCs w:val="24"/>
        </w:rPr>
        <w:t xml:space="preserve"> suggest that some responsibility for inclusion rests beyond formal leadership positions or those perceived as having the authority to speak to these issues (e.g. HR, Diversity &amp; Inclusion professionals, Diversity Champions, members of minority groups and networks).  On average, respondents reported one</w:t>
      </w:r>
      <w:r w:rsidR="0094091C" w:rsidRPr="001325AA">
        <w:rPr>
          <w:rFonts w:cstheme="minorHAnsi"/>
          <w:sz w:val="24"/>
          <w:szCs w:val="24"/>
        </w:rPr>
        <w:t xml:space="preserve"> notable</w:t>
      </w:r>
      <w:r w:rsidRPr="001325AA">
        <w:rPr>
          <w:rFonts w:cstheme="minorHAnsi"/>
          <w:sz w:val="24"/>
          <w:szCs w:val="24"/>
        </w:rPr>
        <w:t xml:space="preserve"> identity – </w:t>
      </w:r>
      <w:r w:rsidR="007778CF" w:rsidRPr="001325AA">
        <w:rPr>
          <w:rFonts w:cstheme="minorHAnsi"/>
          <w:sz w:val="24"/>
          <w:szCs w:val="24"/>
        </w:rPr>
        <w:t xml:space="preserve">salient </w:t>
      </w:r>
      <w:r w:rsidRPr="001325AA">
        <w:rPr>
          <w:rFonts w:cstheme="minorHAnsi"/>
          <w:sz w:val="24"/>
          <w:szCs w:val="24"/>
        </w:rPr>
        <w:t xml:space="preserve">encounter a week.  Although further research is required to verify this count, this gives a starting indication of the prevalence of these incidents. It may be beneficial for colleagues, line managers and team leaders who are majority group members to just be aware of the frequency and normality of encounters that trigger awareness of difference – positively and negatively.  Learning about micro-behaviours may also offer insight into some of the subtle (and low effort) methods of promoting affirming and inclusive cultures.  This </w:t>
      </w:r>
      <w:r w:rsidR="00056E5D" w:rsidRPr="001325AA">
        <w:rPr>
          <w:rFonts w:cstheme="minorHAnsi"/>
          <w:sz w:val="24"/>
          <w:szCs w:val="24"/>
        </w:rPr>
        <w:t xml:space="preserve">also </w:t>
      </w:r>
      <w:r w:rsidRPr="001325AA">
        <w:rPr>
          <w:rFonts w:cstheme="minorHAnsi"/>
          <w:sz w:val="24"/>
          <w:szCs w:val="24"/>
        </w:rPr>
        <w:t xml:space="preserve">suggests practical implications for diversity training.  It is important to go beyond traditional focus on addressing individual stereotypes and assumptions to highlighting and training managers on the differential impact of their everyday actions such as the quality of leader-member exchanges (Nishii &amp; Mayer, 2009.  Similarly, </w:t>
      </w:r>
      <w:r w:rsidR="00E0012F">
        <w:rPr>
          <w:rFonts w:cstheme="minorHAnsi"/>
          <w:sz w:val="24"/>
          <w:szCs w:val="24"/>
        </w:rPr>
        <w:t>focus on inclusive leadership behaviour</w:t>
      </w:r>
      <w:r w:rsidRPr="001325AA">
        <w:rPr>
          <w:rFonts w:cstheme="minorHAnsi"/>
          <w:sz w:val="24"/>
          <w:szCs w:val="24"/>
        </w:rPr>
        <w:t xml:space="preserve"> help</w:t>
      </w:r>
      <w:r w:rsidR="00E0012F">
        <w:rPr>
          <w:rFonts w:cstheme="minorHAnsi"/>
          <w:sz w:val="24"/>
          <w:szCs w:val="24"/>
        </w:rPr>
        <w:t>s</w:t>
      </w:r>
      <w:r w:rsidRPr="001325AA">
        <w:rPr>
          <w:rFonts w:cstheme="minorHAnsi"/>
          <w:sz w:val="24"/>
          <w:szCs w:val="24"/>
        </w:rPr>
        <w:t xml:space="preserve"> shift away from awareness that comes from understanding that one is unconsciously biased (e.g. Kandola, 2004) to thinking about what can actively do about it.  </w:t>
      </w:r>
      <w:r w:rsidR="00E0012F">
        <w:rPr>
          <w:rFonts w:cstheme="minorHAnsi"/>
          <w:sz w:val="24"/>
          <w:szCs w:val="24"/>
        </w:rPr>
        <w:t>This also</w:t>
      </w:r>
      <w:r w:rsidRPr="001325AA">
        <w:rPr>
          <w:rFonts w:cstheme="minorHAnsi"/>
          <w:sz w:val="24"/>
          <w:szCs w:val="24"/>
        </w:rPr>
        <w:t xml:space="preserve"> helps identify what individuals can do rather than what they need to stop doing or what they cannot do, </w:t>
      </w:r>
      <w:r w:rsidR="009B3EC5">
        <w:rPr>
          <w:rFonts w:cstheme="minorHAnsi"/>
          <w:sz w:val="24"/>
          <w:szCs w:val="24"/>
        </w:rPr>
        <w:t xml:space="preserve">an approach typical of the </w:t>
      </w:r>
      <w:r w:rsidRPr="001325AA">
        <w:rPr>
          <w:rFonts w:cstheme="minorHAnsi"/>
          <w:sz w:val="24"/>
          <w:szCs w:val="24"/>
        </w:rPr>
        <w:t xml:space="preserve">compliance </w:t>
      </w:r>
      <w:r w:rsidR="009B3EC5">
        <w:rPr>
          <w:rFonts w:cstheme="minorHAnsi"/>
          <w:sz w:val="24"/>
          <w:szCs w:val="24"/>
        </w:rPr>
        <w:t>approach</w:t>
      </w:r>
      <w:r w:rsidRPr="001325AA">
        <w:rPr>
          <w:rFonts w:cstheme="minorHAnsi"/>
          <w:sz w:val="24"/>
          <w:szCs w:val="24"/>
        </w:rPr>
        <w:t xml:space="preserve"> </w:t>
      </w:r>
      <w:r w:rsidR="009B3EC5">
        <w:rPr>
          <w:rFonts w:cstheme="minorHAnsi"/>
          <w:sz w:val="24"/>
          <w:szCs w:val="24"/>
        </w:rPr>
        <w:t>to</w:t>
      </w:r>
      <w:r w:rsidRPr="001325AA">
        <w:rPr>
          <w:rFonts w:cstheme="minorHAnsi"/>
          <w:sz w:val="24"/>
          <w:szCs w:val="24"/>
        </w:rPr>
        <w:t xml:space="preserve"> diversity in organisations.  </w:t>
      </w:r>
    </w:p>
    <w:p w:rsidR="004A73C8" w:rsidRPr="001325AA" w:rsidRDefault="00172568" w:rsidP="002B0479">
      <w:pPr>
        <w:spacing w:line="360" w:lineRule="auto"/>
        <w:jc w:val="both"/>
        <w:rPr>
          <w:rFonts w:cstheme="minorHAnsi"/>
          <w:sz w:val="24"/>
          <w:szCs w:val="24"/>
        </w:rPr>
      </w:pPr>
      <w:r>
        <w:rPr>
          <w:rFonts w:cstheme="minorHAnsi"/>
          <w:sz w:val="24"/>
          <w:szCs w:val="24"/>
        </w:rPr>
        <w:lastRenderedPageBreak/>
        <w:t>For future research, while it is recognised that</w:t>
      </w:r>
      <w:r w:rsidR="004A73C8" w:rsidRPr="001325AA">
        <w:rPr>
          <w:rFonts w:cstheme="minorHAnsi"/>
          <w:sz w:val="24"/>
          <w:szCs w:val="24"/>
        </w:rPr>
        <w:t xml:space="preserve"> the study did not aim to quantify the frequency of events, journals may be useful for gathering more precise, valid, reliable and quantifiable accounts of experiences of inclusion (compared to interviews or questionnaires).  </w:t>
      </w:r>
      <w:r w:rsidR="00552DA7" w:rsidRPr="00552DA7">
        <w:rPr>
          <w:rFonts w:cstheme="minorHAnsi"/>
          <w:sz w:val="24"/>
          <w:szCs w:val="24"/>
        </w:rPr>
        <w:t xml:space="preserve">It </w:t>
      </w:r>
      <w:r w:rsidR="00552DA7">
        <w:rPr>
          <w:rFonts w:cstheme="minorHAnsi"/>
          <w:sz w:val="24"/>
          <w:szCs w:val="24"/>
        </w:rPr>
        <w:t>was beyond</w:t>
      </w:r>
      <w:r w:rsidR="00552DA7" w:rsidRPr="00552DA7">
        <w:rPr>
          <w:rFonts w:cstheme="minorHAnsi"/>
          <w:sz w:val="24"/>
          <w:szCs w:val="24"/>
        </w:rPr>
        <w:t xml:space="preserve"> the scope </w:t>
      </w:r>
      <w:r w:rsidR="00552DA7">
        <w:rPr>
          <w:rFonts w:cstheme="minorHAnsi"/>
          <w:sz w:val="24"/>
          <w:szCs w:val="24"/>
        </w:rPr>
        <w:t>of</w:t>
      </w:r>
      <w:r w:rsidR="00552DA7" w:rsidRPr="00552DA7">
        <w:rPr>
          <w:rFonts w:cstheme="minorHAnsi"/>
          <w:sz w:val="24"/>
          <w:szCs w:val="24"/>
        </w:rPr>
        <w:t xml:space="preserve"> this study to investigate and make any assertions regarding the ‘real frequency’ or ‘real reasons’ behind inclusive and non-inclusive leader behaviours</w:t>
      </w:r>
      <w:r w:rsidR="00552DA7">
        <w:rPr>
          <w:rFonts w:cstheme="minorHAnsi"/>
          <w:sz w:val="24"/>
          <w:szCs w:val="24"/>
        </w:rPr>
        <w:t xml:space="preserve"> by instigators</w:t>
      </w:r>
      <w:r w:rsidR="00552DA7" w:rsidRPr="00552DA7">
        <w:rPr>
          <w:rFonts w:cstheme="minorHAnsi"/>
          <w:sz w:val="24"/>
          <w:szCs w:val="24"/>
        </w:rPr>
        <w:t xml:space="preserve">. </w:t>
      </w:r>
      <w:r w:rsidR="00552DA7">
        <w:rPr>
          <w:rFonts w:cstheme="minorHAnsi"/>
          <w:sz w:val="24"/>
          <w:szCs w:val="24"/>
        </w:rPr>
        <w:t xml:space="preserve">While it is important to gain understanding of experiences on the receiving end of non-inclusive practices (van </w:t>
      </w:r>
      <w:proofErr w:type="spellStart"/>
      <w:r w:rsidR="00552DA7">
        <w:rPr>
          <w:rFonts w:cstheme="minorHAnsi"/>
          <w:sz w:val="24"/>
          <w:szCs w:val="24"/>
        </w:rPr>
        <w:t>Laer</w:t>
      </w:r>
      <w:proofErr w:type="spellEnd"/>
      <w:r w:rsidR="00552DA7">
        <w:rPr>
          <w:rFonts w:cstheme="minorHAnsi"/>
          <w:sz w:val="24"/>
          <w:szCs w:val="24"/>
        </w:rPr>
        <w:t xml:space="preserve"> &amp; Janssens, 2011), it will also be useful to investigate</w:t>
      </w:r>
      <w:r w:rsidR="004A73C8" w:rsidRPr="001325AA">
        <w:rPr>
          <w:rFonts w:cstheme="minorHAnsi"/>
          <w:sz w:val="24"/>
          <w:szCs w:val="24"/>
        </w:rPr>
        <w:t xml:space="preserve"> experiences of those </w:t>
      </w:r>
      <w:r w:rsidR="00F05C17">
        <w:rPr>
          <w:rFonts w:cstheme="minorHAnsi"/>
          <w:sz w:val="24"/>
          <w:szCs w:val="24"/>
        </w:rPr>
        <w:t>in positions of privilege that</w:t>
      </w:r>
      <w:r w:rsidR="004A73C8" w:rsidRPr="001325AA">
        <w:rPr>
          <w:rFonts w:cstheme="minorHAnsi"/>
          <w:sz w:val="24"/>
          <w:szCs w:val="24"/>
        </w:rPr>
        <w:t xml:space="preserve"> engage</w:t>
      </w:r>
      <w:r w:rsidR="00F05C17">
        <w:rPr>
          <w:rFonts w:cstheme="minorHAnsi"/>
          <w:sz w:val="24"/>
          <w:szCs w:val="24"/>
        </w:rPr>
        <w:t xml:space="preserve"> spontaneously in</w:t>
      </w:r>
      <w:r w:rsidR="004A73C8" w:rsidRPr="001325AA">
        <w:rPr>
          <w:rFonts w:cstheme="minorHAnsi"/>
          <w:sz w:val="24"/>
          <w:szCs w:val="24"/>
        </w:rPr>
        <w:t xml:space="preserve"> inclusive behaviours. </w:t>
      </w:r>
    </w:p>
    <w:p w:rsidR="00457D88" w:rsidRPr="00FD5984" w:rsidRDefault="00FC6068" w:rsidP="002B0479">
      <w:pPr>
        <w:spacing w:line="360" w:lineRule="auto"/>
        <w:jc w:val="both"/>
        <w:rPr>
          <w:rFonts w:cstheme="minorHAnsi"/>
          <w:sz w:val="24"/>
          <w:szCs w:val="24"/>
        </w:rPr>
      </w:pPr>
      <w:r w:rsidRPr="00FD5984">
        <w:rPr>
          <w:rFonts w:cstheme="minorHAnsi"/>
          <w:sz w:val="24"/>
          <w:szCs w:val="24"/>
        </w:rPr>
        <w:t>Limitations</w:t>
      </w:r>
    </w:p>
    <w:p w:rsidR="005C0037" w:rsidRPr="00552DA7" w:rsidRDefault="0002523B" w:rsidP="002B0479">
      <w:pPr>
        <w:spacing w:line="360" w:lineRule="auto"/>
        <w:jc w:val="both"/>
        <w:rPr>
          <w:rFonts w:cstheme="minorHAnsi"/>
          <w:sz w:val="24"/>
          <w:szCs w:val="24"/>
        </w:rPr>
      </w:pPr>
      <w:r>
        <w:rPr>
          <w:rFonts w:cstheme="minorHAnsi"/>
          <w:sz w:val="24"/>
          <w:szCs w:val="24"/>
        </w:rPr>
        <w:t>This type of study may</w:t>
      </w:r>
      <w:r w:rsidR="00740F88" w:rsidRPr="00552DA7">
        <w:rPr>
          <w:rFonts w:cstheme="minorHAnsi"/>
          <w:sz w:val="24"/>
          <w:szCs w:val="24"/>
        </w:rPr>
        <w:t xml:space="preserve"> </w:t>
      </w:r>
      <w:r w:rsidR="003B124E">
        <w:rPr>
          <w:rFonts w:cstheme="minorHAnsi"/>
          <w:sz w:val="24"/>
          <w:szCs w:val="24"/>
        </w:rPr>
        <w:t xml:space="preserve">run the risk that </w:t>
      </w:r>
      <w:r w:rsidR="00F12A1E">
        <w:rPr>
          <w:rFonts w:cstheme="minorHAnsi"/>
          <w:sz w:val="24"/>
          <w:szCs w:val="24"/>
        </w:rPr>
        <w:t>advocating</w:t>
      </w:r>
      <w:r w:rsidR="00740F88" w:rsidRPr="00552DA7">
        <w:rPr>
          <w:rFonts w:cstheme="minorHAnsi"/>
          <w:sz w:val="24"/>
          <w:szCs w:val="24"/>
        </w:rPr>
        <w:t xml:space="preserve"> ‘inclusion’ reinforce</w:t>
      </w:r>
      <w:r w:rsidR="003B124E">
        <w:rPr>
          <w:rFonts w:cstheme="minorHAnsi"/>
          <w:sz w:val="24"/>
          <w:szCs w:val="24"/>
        </w:rPr>
        <w:t>s</w:t>
      </w:r>
      <w:r w:rsidR="00740F88" w:rsidRPr="00552DA7">
        <w:rPr>
          <w:rFonts w:cstheme="minorHAnsi"/>
          <w:sz w:val="24"/>
          <w:szCs w:val="24"/>
        </w:rPr>
        <w:t xml:space="preserve"> </w:t>
      </w:r>
      <w:r>
        <w:rPr>
          <w:rFonts w:cstheme="minorHAnsi"/>
          <w:sz w:val="24"/>
          <w:szCs w:val="24"/>
        </w:rPr>
        <w:t xml:space="preserve">privilege, by acknowledging </w:t>
      </w:r>
      <w:r w:rsidR="00740F88" w:rsidRPr="00552DA7">
        <w:rPr>
          <w:rFonts w:cstheme="minorHAnsi"/>
          <w:sz w:val="24"/>
          <w:szCs w:val="24"/>
        </w:rPr>
        <w:t>as</w:t>
      </w:r>
      <w:r>
        <w:rPr>
          <w:rFonts w:cstheme="minorHAnsi"/>
          <w:sz w:val="24"/>
          <w:szCs w:val="24"/>
        </w:rPr>
        <w:t xml:space="preserve">ymmetrical access to resources and </w:t>
      </w:r>
      <w:r w:rsidR="00740F88" w:rsidRPr="00552DA7">
        <w:rPr>
          <w:rFonts w:cstheme="minorHAnsi"/>
          <w:sz w:val="24"/>
          <w:szCs w:val="24"/>
        </w:rPr>
        <w:t>encouraging dominant and/or majority group members to ‘reach out’ to those at</w:t>
      </w:r>
      <w:r>
        <w:rPr>
          <w:rFonts w:cstheme="minorHAnsi"/>
          <w:sz w:val="24"/>
          <w:szCs w:val="24"/>
        </w:rPr>
        <w:t xml:space="preserve"> the margins to facilitate integration</w:t>
      </w:r>
      <w:r w:rsidR="00740F88" w:rsidRPr="00552DA7">
        <w:rPr>
          <w:rFonts w:cstheme="minorHAnsi"/>
          <w:sz w:val="24"/>
          <w:szCs w:val="24"/>
        </w:rPr>
        <w:t xml:space="preserve">.  </w:t>
      </w:r>
      <w:r>
        <w:rPr>
          <w:rFonts w:cstheme="minorHAnsi"/>
          <w:sz w:val="24"/>
          <w:szCs w:val="24"/>
        </w:rPr>
        <w:t>True</w:t>
      </w:r>
      <w:r w:rsidR="00740F88" w:rsidRPr="00552DA7">
        <w:rPr>
          <w:rFonts w:cstheme="minorHAnsi"/>
          <w:sz w:val="24"/>
          <w:szCs w:val="24"/>
        </w:rPr>
        <w:t xml:space="preserve"> inclusion</w:t>
      </w:r>
      <w:r>
        <w:rPr>
          <w:rFonts w:cstheme="minorHAnsi"/>
          <w:sz w:val="24"/>
          <w:szCs w:val="24"/>
        </w:rPr>
        <w:t>, however,</w:t>
      </w:r>
      <w:r w:rsidR="00740F88" w:rsidRPr="00552DA7">
        <w:rPr>
          <w:rFonts w:cstheme="minorHAnsi"/>
          <w:sz w:val="24"/>
          <w:szCs w:val="24"/>
        </w:rPr>
        <w:t xml:space="preserve"> is about changing the system rather than assimilation or integration</w:t>
      </w:r>
      <w:r w:rsidR="00BB1F49">
        <w:rPr>
          <w:rFonts w:cstheme="minorHAnsi"/>
          <w:sz w:val="24"/>
          <w:szCs w:val="24"/>
        </w:rPr>
        <w:t>, and involves deep reflection on one’s privileged status</w:t>
      </w:r>
      <w:r w:rsidR="00740F88" w:rsidRPr="00552DA7">
        <w:rPr>
          <w:rFonts w:cstheme="minorHAnsi"/>
          <w:sz w:val="24"/>
          <w:szCs w:val="24"/>
        </w:rPr>
        <w:t xml:space="preserve"> (</w:t>
      </w:r>
      <w:r w:rsidR="00F12A1E">
        <w:rPr>
          <w:rFonts w:cstheme="minorHAnsi"/>
          <w:sz w:val="24"/>
          <w:szCs w:val="24"/>
        </w:rPr>
        <w:t>Ryan, 2006</w:t>
      </w:r>
      <w:r w:rsidR="00BB1F49">
        <w:rPr>
          <w:rFonts w:cstheme="minorHAnsi"/>
          <w:sz w:val="24"/>
          <w:szCs w:val="24"/>
        </w:rPr>
        <w:t xml:space="preserve">), rather than a check list of ‘inclusive leader behaviours’ to follow.  </w:t>
      </w:r>
      <w:r w:rsidR="00A5358C">
        <w:rPr>
          <w:rFonts w:cstheme="minorHAnsi"/>
          <w:sz w:val="24"/>
          <w:szCs w:val="24"/>
        </w:rPr>
        <w:t xml:space="preserve">Additionally, while important to highlight agency in response to </w:t>
      </w:r>
      <w:r w:rsidR="00F12A1E">
        <w:rPr>
          <w:rFonts w:cstheme="minorHAnsi"/>
          <w:sz w:val="24"/>
          <w:szCs w:val="24"/>
        </w:rPr>
        <w:t xml:space="preserve">experiences of non-inclusion, </w:t>
      </w:r>
      <w:r w:rsidR="00FC6068" w:rsidRPr="00552DA7">
        <w:rPr>
          <w:rFonts w:cstheme="minorHAnsi"/>
          <w:sz w:val="24"/>
          <w:szCs w:val="24"/>
        </w:rPr>
        <w:t xml:space="preserve">an overly agent-centred focus ignores the strong role of structures and practices identified in sustaining exclusion (Ryan, 2006).  This potentially diminishes the impact of social, economic and cultural context, and the power embedded therein in sustaining inclusion.  Undoubtedly, factors at macro-level (e.g. history, legislation), </w:t>
      </w:r>
      <w:proofErr w:type="spellStart"/>
      <w:r w:rsidR="00FC6068" w:rsidRPr="00552DA7">
        <w:rPr>
          <w:rFonts w:cstheme="minorHAnsi"/>
          <w:sz w:val="24"/>
          <w:szCs w:val="24"/>
        </w:rPr>
        <w:t>meso</w:t>
      </w:r>
      <w:proofErr w:type="spellEnd"/>
      <w:r w:rsidR="00FC6068" w:rsidRPr="00552DA7">
        <w:rPr>
          <w:rFonts w:cstheme="minorHAnsi"/>
          <w:sz w:val="24"/>
          <w:szCs w:val="24"/>
        </w:rPr>
        <w:t>-level (e.g. organisational policy) and micro-level (individual agency) influence issues of diversity, and ethnicity within it (</w:t>
      </w:r>
      <w:proofErr w:type="spellStart"/>
      <w:r w:rsidR="00FC6068" w:rsidRPr="00552DA7">
        <w:rPr>
          <w:rFonts w:cstheme="minorHAnsi"/>
          <w:sz w:val="24"/>
          <w:szCs w:val="24"/>
        </w:rPr>
        <w:t>Syed</w:t>
      </w:r>
      <w:proofErr w:type="spellEnd"/>
      <w:r w:rsidR="00FC6068" w:rsidRPr="00552DA7">
        <w:rPr>
          <w:rFonts w:cstheme="minorHAnsi"/>
          <w:sz w:val="24"/>
          <w:szCs w:val="24"/>
        </w:rPr>
        <w:t xml:space="preserve"> &amp; </w:t>
      </w:r>
      <w:proofErr w:type="spellStart"/>
      <w:r w:rsidR="00FC6068" w:rsidRPr="00552DA7">
        <w:rPr>
          <w:rFonts w:cstheme="minorHAnsi"/>
          <w:sz w:val="24"/>
          <w:szCs w:val="24"/>
        </w:rPr>
        <w:t>Özbilgin</w:t>
      </w:r>
      <w:proofErr w:type="spellEnd"/>
      <w:r w:rsidR="00FC6068" w:rsidRPr="00552DA7">
        <w:rPr>
          <w:rFonts w:cstheme="minorHAnsi"/>
          <w:sz w:val="24"/>
          <w:szCs w:val="24"/>
        </w:rPr>
        <w:t xml:space="preserve">, 2009).  </w:t>
      </w:r>
      <w:r w:rsidR="00F12A1E">
        <w:rPr>
          <w:rFonts w:cstheme="minorHAnsi"/>
          <w:sz w:val="24"/>
          <w:szCs w:val="24"/>
        </w:rPr>
        <w:t>It is thus important to remain cognisant of both agency and structural dimensions, even if one chooses to focus on one.</w:t>
      </w:r>
    </w:p>
    <w:p w:rsidR="00D662D2" w:rsidRPr="001325AA" w:rsidRDefault="00FC6068" w:rsidP="002B0479">
      <w:pPr>
        <w:spacing w:line="360" w:lineRule="auto"/>
        <w:jc w:val="both"/>
        <w:rPr>
          <w:rFonts w:cstheme="minorHAnsi"/>
          <w:i/>
          <w:sz w:val="24"/>
          <w:szCs w:val="24"/>
        </w:rPr>
      </w:pPr>
      <w:r w:rsidRPr="001325AA">
        <w:rPr>
          <w:rFonts w:cstheme="minorHAnsi"/>
          <w:i/>
          <w:sz w:val="24"/>
          <w:szCs w:val="24"/>
        </w:rPr>
        <w:t>Conclusion</w:t>
      </w:r>
    </w:p>
    <w:p w:rsidR="00D662D2" w:rsidRPr="001325AA" w:rsidRDefault="00FC6068" w:rsidP="002B0479">
      <w:pPr>
        <w:spacing w:line="360" w:lineRule="auto"/>
        <w:jc w:val="both"/>
        <w:rPr>
          <w:rFonts w:cstheme="minorHAnsi"/>
          <w:sz w:val="24"/>
          <w:szCs w:val="24"/>
        </w:rPr>
      </w:pPr>
      <w:r w:rsidRPr="001325AA">
        <w:rPr>
          <w:rFonts w:cstheme="minorHAnsi"/>
          <w:sz w:val="24"/>
          <w:szCs w:val="24"/>
        </w:rPr>
        <w:t xml:space="preserve">This study </w:t>
      </w:r>
      <w:r w:rsidR="00112BB5">
        <w:rPr>
          <w:rFonts w:cstheme="minorHAnsi"/>
          <w:sz w:val="24"/>
          <w:szCs w:val="24"/>
        </w:rPr>
        <w:t>adopted</w:t>
      </w:r>
      <w:r w:rsidRPr="001325AA">
        <w:rPr>
          <w:rFonts w:cstheme="minorHAnsi"/>
          <w:sz w:val="24"/>
          <w:szCs w:val="24"/>
        </w:rPr>
        <w:t xml:space="preserve"> a micro-level and agent-centred perspective on expe</w:t>
      </w:r>
      <w:r w:rsidR="0006472F">
        <w:rPr>
          <w:rFonts w:cstheme="minorHAnsi"/>
          <w:sz w:val="24"/>
          <w:szCs w:val="24"/>
        </w:rPr>
        <w:t xml:space="preserve">riences of leader inclusion.  </w:t>
      </w:r>
      <w:r w:rsidRPr="001325AA">
        <w:rPr>
          <w:rFonts w:cstheme="minorHAnsi"/>
          <w:sz w:val="24"/>
          <w:szCs w:val="24"/>
        </w:rPr>
        <w:t>The findings confirm the significance of informal practices that may sustain exclusion or encourage inclusion of certain groups at work.  This study contributes to understanding the nature and prevalence of micro-</w:t>
      </w:r>
      <w:r w:rsidR="007A70C8">
        <w:rPr>
          <w:rFonts w:cstheme="minorHAnsi"/>
          <w:sz w:val="24"/>
          <w:szCs w:val="24"/>
        </w:rPr>
        <w:t xml:space="preserve">inclusive and non-inclusive </w:t>
      </w:r>
      <w:r w:rsidRPr="001325AA">
        <w:rPr>
          <w:rFonts w:cstheme="minorHAnsi"/>
          <w:sz w:val="24"/>
          <w:szCs w:val="24"/>
        </w:rPr>
        <w:t xml:space="preserve">behaviours at work.  </w:t>
      </w:r>
      <w:r w:rsidR="00112BB5">
        <w:rPr>
          <w:rFonts w:cstheme="minorHAnsi"/>
          <w:sz w:val="24"/>
          <w:szCs w:val="24"/>
        </w:rPr>
        <w:t>Inclusive leader behaviours appear to be driven by business and personal grounds</w:t>
      </w:r>
      <w:r w:rsidR="008173B0">
        <w:rPr>
          <w:rFonts w:cstheme="minorHAnsi"/>
          <w:sz w:val="24"/>
          <w:szCs w:val="24"/>
        </w:rPr>
        <w:t xml:space="preserve">, </w:t>
      </w:r>
      <w:r w:rsidR="008173B0">
        <w:rPr>
          <w:rFonts w:cstheme="minorHAnsi"/>
          <w:sz w:val="24"/>
          <w:szCs w:val="24"/>
        </w:rPr>
        <w:lastRenderedPageBreak/>
        <w:t xml:space="preserve">and minority ethnic individuals </w:t>
      </w:r>
      <w:r w:rsidR="00035854">
        <w:rPr>
          <w:rFonts w:cstheme="minorHAnsi"/>
          <w:sz w:val="24"/>
          <w:szCs w:val="24"/>
        </w:rPr>
        <w:t xml:space="preserve">inadvertently </w:t>
      </w:r>
      <w:r w:rsidR="008173B0">
        <w:rPr>
          <w:rFonts w:cstheme="minorHAnsi"/>
          <w:sz w:val="24"/>
          <w:szCs w:val="24"/>
        </w:rPr>
        <w:t xml:space="preserve">sustain or directly refute </w:t>
      </w:r>
      <w:r w:rsidR="007A70C8">
        <w:rPr>
          <w:rFonts w:cstheme="minorHAnsi"/>
          <w:sz w:val="24"/>
          <w:szCs w:val="24"/>
        </w:rPr>
        <w:t xml:space="preserve">non-inclusive </w:t>
      </w:r>
      <w:r w:rsidR="008173B0">
        <w:rPr>
          <w:rFonts w:cstheme="minorHAnsi"/>
          <w:sz w:val="24"/>
          <w:szCs w:val="24"/>
        </w:rPr>
        <w:t xml:space="preserve">experiences, while holding organisational leaders to </w:t>
      </w:r>
      <w:r w:rsidR="00035854">
        <w:rPr>
          <w:rFonts w:cstheme="minorHAnsi"/>
          <w:sz w:val="24"/>
          <w:szCs w:val="24"/>
        </w:rPr>
        <w:t xml:space="preserve">higher standards in </w:t>
      </w:r>
      <w:r w:rsidR="007A70C8">
        <w:rPr>
          <w:rFonts w:cstheme="minorHAnsi"/>
          <w:sz w:val="24"/>
          <w:szCs w:val="24"/>
        </w:rPr>
        <w:t>maintaining</w:t>
      </w:r>
      <w:r w:rsidR="00035854">
        <w:rPr>
          <w:rFonts w:cstheme="minorHAnsi"/>
          <w:sz w:val="24"/>
          <w:szCs w:val="24"/>
        </w:rPr>
        <w:t xml:space="preserve"> inclusive cultures.</w:t>
      </w:r>
      <w:r w:rsidR="008173B0">
        <w:rPr>
          <w:rFonts w:cstheme="minorHAnsi"/>
          <w:sz w:val="24"/>
          <w:szCs w:val="24"/>
        </w:rPr>
        <w:t xml:space="preserve">  </w:t>
      </w:r>
      <w:r w:rsidRPr="001325AA">
        <w:rPr>
          <w:rFonts w:cstheme="minorHAnsi"/>
          <w:sz w:val="24"/>
          <w:szCs w:val="24"/>
        </w:rPr>
        <w:t xml:space="preserve">The helps </w:t>
      </w:r>
      <w:r w:rsidR="007A70C8">
        <w:rPr>
          <w:rFonts w:cstheme="minorHAnsi"/>
          <w:sz w:val="24"/>
          <w:szCs w:val="24"/>
        </w:rPr>
        <w:t>advance the conception of inclusive leadership by</w:t>
      </w:r>
      <w:r w:rsidRPr="001325AA">
        <w:rPr>
          <w:rFonts w:cstheme="minorHAnsi"/>
          <w:sz w:val="24"/>
          <w:szCs w:val="24"/>
        </w:rPr>
        <w:t xml:space="preserve"> understanding the nature of cues that may signal </w:t>
      </w:r>
      <w:r w:rsidR="007A70C8">
        <w:rPr>
          <w:rFonts w:cstheme="minorHAnsi"/>
          <w:sz w:val="24"/>
          <w:szCs w:val="24"/>
        </w:rPr>
        <w:t xml:space="preserve">belonging and </w:t>
      </w:r>
      <w:r w:rsidRPr="001325AA">
        <w:rPr>
          <w:rFonts w:cstheme="minorHAnsi"/>
          <w:sz w:val="24"/>
          <w:szCs w:val="24"/>
        </w:rPr>
        <w:t>the effort that goes into individuals’ response to managing these.</w:t>
      </w:r>
    </w:p>
    <w:p w:rsidR="00004B45" w:rsidRDefault="00004B45" w:rsidP="002B0479">
      <w:pPr>
        <w:spacing w:line="360" w:lineRule="auto"/>
        <w:jc w:val="both"/>
        <w:rPr>
          <w:rFonts w:cstheme="minorHAnsi"/>
          <w:sz w:val="24"/>
          <w:szCs w:val="24"/>
        </w:rPr>
      </w:pPr>
    </w:p>
    <w:p w:rsidR="00C0029A" w:rsidRPr="00004B45" w:rsidRDefault="00FC6068" w:rsidP="002B0479">
      <w:pPr>
        <w:spacing w:line="360" w:lineRule="auto"/>
        <w:jc w:val="both"/>
        <w:rPr>
          <w:rFonts w:cstheme="minorHAnsi"/>
          <w:b/>
          <w:sz w:val="24"/>
          <w:szCs w:val="24"/>
        </w:rPr>
      </w:pPr>
      <w:r w:rsidRPr="00004B45">
        <w:rPr>
          <w:rFonts w:cstheme="minorHAnsi"/>
          <w:b/>
          <w:sz w:val="24"/>
          <w:szCs w:val="24"/>
        </w:rPr>
        <w:t>References</w:t>
      </w:r>
    </w:p>
    <w:p w:rsidR="00B94075" w:rsidRPr="001325AA" w:rsidRDefault="00FC6068" w:rsidP="002B0479">
      <w:pPr>
        <w:spacing w:line="360" w:lineRule="auto"/>
        <w:ind w:left="567" w:hanging="567"/>
        <w:rPr>
          <w:rFonts w:cstheme="minorHAnsi"/>
          <w:sz w:val="24"/>
          <w:szCs w:val="24"/>
        </w:rPr>
      </w:pPr>
      <w:proofErr w:type="gramStart"/>
      <w:r w:rsidRPr="001325AA">
        <w:rPr>
          <w:rFonts w:cstheme="minorHAnsi"/>
          <w:sz w:val="24"/>
          <w:szCs w:val="24"/>
        </w:rPr>
        <w:t xml:space="preserve">Atewologun, D. </w:t>
      </w:r>
      <w:r w:rsidR="005439E1" w:rsidRPr="001325AA">
        <w:rPr>
          <w:rFonts w:cstheme="minorHAnsi"/>
          <w:sz w:val="24"/>
          <w:szCs w:val="24"/>
        </w:rPr>
        <w:t>and</w:t>
      </w:r>
      <w:r w:rsidRPr="001325AA">
        <w:rPr>
          <w:rFonts w:cstheme="minorHAnsi"/>
          <w:sz w:val="24"/>
          <w:szCs w:val="24"/>
        </w:rPr>
        <w:t xml:space="preserve"> Sealy, R. (2011), “Advancing racio-ethnic and diversity theorising through ‘intersectional identity work’.</w:t>
      </w:r>
      <w:proofErr w:type="gramEnd"/>
      <w:r w:rsidRPr="001325AA">
        <w:rPr>
          <w:rFonts w:cstheme="minorHAnsi"/>
          <w:sz w:val="24"/>
          <w:szCs w:val="24"/>
        </w:rPr>
        <w:t xml:space="preserve"> </w:t>
      </w:r>
      <w:proofErr w:type="gramStart"/>
      <w:r w:rsidRPr="001325AA">
        <w:rPr>
          <w:rFonts w:cstheme="minorHAnsi"/>
          <w:sz w:val="24"/>
          <w:szCs w:val="24"/>
        </w:rPr>
        <w:t xml:space="preserve">In Leslie A. </w:t>
      </w:r>
      <w:proofErr w:type="spellStart"/>
      <w:r w:rsidRPr="001325AA">
        <w:rPr>
          <w:rFonts w:cstheme="minorHAnsi"/>
          <w:sz w:val="24"/>
          <w:szCs w:val="24"/>
        </w:rPr>
        <w:t>Toombs</w:t>
      </w:r>
      <w:proofErr w:type="spellEnd"/>
      <w:r w:rsidRPr="001325AA">
        <w:rPr>
          <w:rFonts w:cstheme="minorHAnsi"/>
          <w:sz w:val="24"/>
          <w:szCs w:val="24"/>
        </w:rPr>
        <w:t xml:space="preserve"> (Ed.), Proceedings of the Seventieth Annual Meeting of the Academy of Management (CD)</w:t>
      </w:r>
      <w:r w:rsidR="009E5464" w:rsidRPr="001325AA">
        <w:rPr>
          <w:rFonts w:cstheme="minorHAnsi"/>
          <w:sz w:val="24"/>
          <w:szCs w:val="24"/>
        </w:rPr>
        <w:t>.</w:t>
      </w:r>
      <w:proofErr w:type="gramEnd"/>
    </w:p>
    <w:p w:rsidR="00A846E7" w:rsidRPr="001325AA" w:rsidRDefault="00A846E7"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Bell, E. L. J. E. and Nkomo, S. M. (2001), </w:t>
      </w:r>
      <w:proofErr w:type="gramStart"/>
      <w:r w:rsidR="00FC6068" w:rsidRPr="001325AA">
        <w:rPr>
          <w:rFonts w:asciiTheme="minorHAnsi" w:hAnsiTheme="minorHAnsi" w:cstheme="minorHAnsi"/>
          <w:i/>
          <w:iCs/>
        </w:rPr>
        <w:t>Our</w:t>
      </w:r>
      <w:proofErr w:type="gramEnd"/>
      <w:r w:rsidR="00FC6068" w:rsidRPr="001325AA">
        <w:rPr>
          <w:rFonts w:asciiTheme="minorHAnsi" w:hAnsiTheme="minorHAnsi" w:cstheme="minorHAnsi"/>
          <w:i/>
          <w:iCs/>
        </w:rPr>
        <w:t xml:space="preserve"> separate ways: Black and white women and the struggle for professional identity, </w:t>
      </w:r>
      <w:r w:rsidR="00FC6068" w:rsidRPr="001325AA">
        <w:rPr>
          <w:rFonts w:asciiTheme="minorHAnsi" w:hAnsiTheme="minorHAnsi" w:cstheme="minorHAnsi"/>
        </w:rPr>
        <w:t xml:space="preserve">Harvard Business Press. </w:t>
      </w:r>
    </w:p>
    <w:p w:rsidR="008708E9" w:rsidRPr="001325AA" w:rsidRDefault="00FC6068" w:rsidP="002B0479">
      <w:pPr>
        <w:pStyle w:val="NormalWeb"/>
        <w:spacing w:line="360" w:lineRule="auto"/>
        <w:ind w:left="450" w:hanging="450"/>
        <w:rPr>
          <w:rFonts w:asciiTheme="minorHAnsi" w:hAnsiTheme="minorHAnsi" w:cstheme="minorHAnsi"/>
        </w:rPr>
      </w:pPr>
      <w:proofErr w:type="gramStart"/>
      <w:r w:rsidRPr="001325AA">
        <w:rPr>
          <w:rFonts w:asciiTheme="minorHAnsi" w:hAnsiTheme="minorHAnsi" w:cstheme="minorHAnsi"/>
        </w:rPr>
        <w:t xml:space="preserve">Browne, I. and </w:t>
      </w:r>
      <w:proofErr w:type="spellStart"/>
      <w:r w:rsidRPr="001325AA">
        <w:rPr>
          <w:rFonts w:asciiTheme="minorHAnsi" w:hAnsiTheme="minorHAnsi" w:cstheme="minorHAnsi"/>
        </w:rPr>
        <w:t>Misra</w:t>
      </w:r>
      <w:proofErr w:type="spellEnd"/>
      <w:r w:rsidRPr="001325AA">
        <w:rPr>
          <w:rFonts w:asciiTheme="minorHAnsi" w:hAnsiTheme="minorHAnsi" w:cstheme="minorHAnsi"/>
        </w:rPr>
        <w:t xml:space="preserve">, J. (2003), "The intersection of gender and race in the </w:t>
      </w:r>
      <w:proofErr w:type="spellStart"/>
      <w:r w:rsidRPr="001325AA">
        <w:rPr>
          <w:rFonts w:asciiTheme="minorHAnsi" w:hAnsiTheme="minorHAnsi" w:cstheme="minorHAnsi"/>
        </w:rPr>
        <w:t>labor</w:t>
      </w:r>
      <w:proofErr w:type="spellEnd"/>
      <w:r w:rsidRPr="001325AA">
        <w:rPr>
          <w:rFonts w:asciiTheme="minorHAnsi" w:hAnsiTheme="minorHAnsi" w:cstheme="minorHAnsi"/>
        </w:rPr>
        <w:t xml:space="preserve"> market", </w:t>
      </w:r>
      <w:r w:rsidRPr="001325AA">
        <w:rPr>
          <w:rFonts w:asciiTheme="minorHAnsi" w:hAnsiTheme="minorHAnsi" w:cstheme="minorHAnsi"/>
          <w:i/>
          <w:iCs/>
        </w:rPr>
        <w:t>Annual Review of Sociology</w:t>
      </w:r>
      <w:r w:rsidRPr="001325AA">
        <w:rPr>
          <w:rFonts w:asciiTheme="minorHAnsi" w:hAnsiTheme="minorHAnsi" w:cstheme="minorHAnsi"/>
        </w:rPr>
        <w:t>, pp. 487-513.</w:t>
      </w:r>
      <w:proofErr w:type="gramEnd"/>
      <w:r w:rsidRPr="001325AA">
        <w:rPr>
          <w:rFonts w:asciiTheme="minorHAnsi" w:hAnsiTheme="minorHAnsi" w:cstheme="minorHAnsi"/>
        </w:rPr>
        <w:t xml:space="preserve"> </w:t>
      </w:r>
    </w:p>
    <w:p w:rsidR="00553C90" w:rsidRPr="001325AA" w:rsidRDefault="00FC6068"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Cortina, L. M. (2008), "Unseen injustice: Incivility as modern discrimination in organizations", </w:t>
      </w:r>
      <w:r w:rsidRPr="001325AA">
        <w:rPr>
          <w:rFonts w:asciiTheme="minorHAnsi" w:hAnsiTheme="minorHAnsi" w:cstheme="minorHAnsi"/>
          <w:i/>
          <w:iCs/>
        </w:rPr>
        <w:t xml:space="preserve">The Academy of Management Review, </w:t>
      </w:r>
      <w:r w:rsidRPr="001325AA">
        <w:rPr>
          <w:rFonts w:asciiTheme="minorHAnsi" w:hAnsiTheme="minorHAnsi" w:cstheme="minorHAnsi"/>
        </w:rPr>
        <w:t xml:space="preserve">vol. 33, no. 1, pp. 55-75. </w:t>
      </w:r>
    </w:p>
    <w:p w:rsidR="00507F81" w:rsidRPr="001325AA" w:rsidRDefault="00FC6068" w:rsidP="002B0479">
      <w:pPr>
        <w:pStyle w:val="NormalWeb"/>
        <w:spacing w:line="360" w:lineRule="auto"/>
        <w:ind w:left="450" w:hanging="450"/>
        <w:rPr>
          <w:rFonts w:asciiTheme="minorHAnsi" w:hAnsiTheme="minorHAnsi" w:cstheme="minorHAnsi"/>
        </w:rPr>
      </w:pPr>
      <w:proofErr w:type="gramStart"/>
      <w:r w:rsidRPr="001325AA">
        <w:rPr>
          <w:rFonts w:asciiTheme="minorHAnsi" w:hAnsiTheme="minorHAnsi" w:cstheme="minorHAnsi"/>
        </w:rPr>
        <w:t xml:space="preserve">Clair, J. A., </w:t>
      </w:r>
      <w:proofErr w:type="spellStart"/>
      <w:r w:rsidRPr="001325AA">
        <w:rPr>
          <w:rFonts w:asciiTheme="minorHAnsi" w:hAnsiTheme="minorHAnsi" w:cstheme="minorHAnsi"/>
        </w:rPr>
        <w:t>Humberd</w:t>
      </w:r>
      <w:proofErr w:type="spellEnd"/>
      <w:r w:rsidRPr="001325AA">
        <w:rPr>
          <w:rFonts w:asciiTheme="minorHAnsi" w:hAnsiTheme="minorHAnsi" w:cstheme="minorHAnsi"/>
        </w:rPr>
        <w:t>, B. K., Caruso, H. M &amp; Roberts, L.M. (2012).</w:t>
      </w:r>
      <w:proofErr w:type="gramEnd"/>
      <w:r w:rsidRPr="001325AA">
        <w:rPr>
          <w:rFonts w:asciiTheme="minorHAnsi" w:hAnsiTheme="minorHAnsi" w:cstheme="minorHAnsi"/>
        </w:rPr>
        <w:t xml:space="preserve">  “Marginal memberships: Psychological effects of identity ambiguity on professionals who are demographically different from the majority”</w:t>
      </w:r>
      <w:proofErr w:type="gramStart"/>
      <w:r w:rsidRPr="001325AA">
        <w:rPr>
          <w:rFonts w:asciiTheme="minorHAnsi" w:hAnsiTheme="minorHAnsi" w:cstheme="minorHAnsi"/>
        </w:rPr>
        <w:t xml:space="preserve">,  </w:t>
      </w:r>
      <w:r w:rsidRPr="001325AA">
        <w:rPr>
          <w:rFonts w:asciiTheme="minorHAnsi" w:hAnsiTheme="minorHAnsi" w:cstheme="minorHAnsi"/>
          <w:i/>
        </w:rPr>
        <w:t>Organisational</w:t>
      </w:r>
      <w:proofErr w:type="gramEnd"/>
      <w:r w:rsidRPr="001325AA">
        <w:rPr>
          <w:rFonts w:asciiTheme="minorHAnsi" w:hAnsiTheme="minorHAnsi" w:cstheme="minorHAnsi"/>
          <w:i/>
        </w:rPr>
        <w:t xml:space="preserve"> Psychology Review </w:t>
      </w:r>
      <w:r w:rsidRPr="001325AA">
        <w:rPr>
          <w:rStyle w:val="slug-vol"/>
          <w:rFonts w:asciiTheme="minorHAnsi" w:hAnsiTheme="minorHAnsi" w:cstheme="minorHAnsi"/>
          <w:i/>
          <w:iCs/>
        </w:rPr>
        <w:t xml:space="preserve">vol. 2 </w:t>
      </w:r>
      <w:r w:rsidRPr="001325AA">
        <w:rPr>
          <w:rStyle w:val="slug-issue"/>
          <w:rFonts w:asciiTheme="minorHAnsi" w:hAnsiTheme="minorHAnsi" w:cstheme="minorHAnsi"/>
          <w:i/>
          <w:iCs/>
        </w:rPr>
        <w:t xml:space="preserve">no. 1 </w:t>
      </w:r>
      <w:r w:rsidRPr="001325AA">
        <w:rPr>
          <w:rStyle w:val="slug-pages"/>
          <w:rFonts w:asciiTheme="minorHAnsi" w:hAnsiTheme="minorHAnsi" w:cstheme="minorHAnsi"/>
          <w:i/>
          <w:iCs/>
        </w:rPr>
        <w:t>71-93</w:t>
      </w:r>
      <w:r w:rsidR="00722536" w:rsidRPr="001325AA">
        <w:rPr>
          <w:rStyle w:val="slug-pages"/>
          <w:rFonts w:asciiTheme="minorHAnsi" w:hAnsiTheme="minorHAnsi" w:cstheme="minorHAnsi"/>
          <w:i/>
          <w:iCs/>
        </w:rPr>
        <w:t>.</w:t>
      </w:r>
    </w:p>
    <w:p w:rsidR="00553C90" w:rsidRPr="001325AA" w:rsidRDefault="000935E2"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Deitch, E. A., </w:t>
      </w:r>
      <w:proofErr w:type="spellStart"/>
      <w:r w:rsidRPr="001325AA">
        <w:rPr>
          <w:rFonts w:asciiTheme="minorHAnsi" w:hAnsiTheme="minorHAnsi" w:cstheme="minorHAnsi"/>
        </w:rPr>
        <w:t>Barsky</w:t>
      </w:r>
      <w:proofErr w:type="spellEnd"/>
      <w:r w:rsidRPr="001325AA">
        <w:rPr>
          <w:rFonts w:asciiTheme="minorHAnsi" w:hAnsiTheme="minorHAnsi" w:cstheme="minorHAnsi"/>
        </w:rPr>
        <w:t xml:space="preserve">, A., </w:t>
      </w:r>
      <w:proofErr w:type="spellStart"/>
      <w:r w:rsidRPr="001325AA">
        <w:rPr>
          <w:rFonts w:asciiTheme="minorHAnsi" w:hAnsiTheme="minorHAnsi" w:cstheme="minorHAnsi"/>
        </w:rPr>
        <w:t>Butz</w:t>
      </w:r>
      <w:proofErr w:type="spellEnd"/>
      <w:r w:rsidRPr="001325AA">
        <w:rPr>
          <w:rFonts w:asciiTheme="minorHAnsi" w:hAnsiTheme="minorHAnsi" w:cstheme="minorHAnsi"/>
        </w:rPr>
        <w:t xml:space="preserve">, R. M., Chan, S., Brief, A. P. and Bradley, J. C. (2003), "Subtle yet significant: The existence and impact of everyday racial discrimination in the workplace", Human Relations, vol. 56, no. 11, pp. 1299-1324. </w:t>
      </w:r>
    </w:p>
    <w:p w:rsidR="004559A9" w:rsidRPr="001325AA" w:rsidRDefault="000935E2" w:rsidP="002B0479">
      <w:pPr>
        <w:pStyle w:val="NormalWeb"/>
        <w:spacing w:line="360" w:lineRule="auto"/>
        <w:ind w:left="450" w:hanging="450"/>
        <w:rPr>
          <w:rFonts w:asciiTheme="minorHAnsi" w:hAnsiTheme="minorHAnsi" w:cstheme="minorHAnsi"/>
        </w:rPr>
      </w:pPr>
      <w:proofErr w:type="spellStart"/>
      <w:proofErr w:type="gramStart"/>
      <w:r w:rsidRPr="001325AA">
        <w:rPr>
          <w:rFonts w:asciiTheme="minorHAnsi" w:hAnsiTheme="minorHAnsi" w:cstheme="minorHAnsi"/>
        </w:rPr>
        <w:t>Edmonson</w:t>
      </w:r>
      <w:proofErr w:type="spellEnd"/>
      <w:r w:rsidRPr="001325AA">
        <w:rPr>
          <w:rFonts w:asciiTheme="minorHAnsi" w:hAnsiTheme="minorHAnsi" w:cstheme="minorHAnsi"/>
        </w:rPr>
        <w:t xml:space="preserve">, A.C. (1999), “Psychological safety and learning </w:t>
      </w:r>
      <w:proofErr w:type="spellStart"/>
      <w:r w:rsidRPr="001325AA">
        <w:rPr>
          <w:rFonts w:asciiTheme="minorHAnsi" w:hAnsiTheme="minorHAnsi" w:cstheme="minorHAnsi"/>
        </w:rPr>
        <w:t>behavior</w:t>
      </w:r>
      <w:proofErr w:type="spellEnd"/>
      <w:r w:rsidRPr="001325AA">
        <w:rPr>
          <w:rFonts w:asciiTheme="minorHAnsi" w:hAnsiTheme="minorHAnsi" w:cstheme="minorHAnsi"/>
        </w:rPr>
        <w:t xml:space="preserve"> in work teams”, </w:t>
      </w:r>
      <w:r w:rsidR="00FC6068" w:rsidRPr="001325AA">
        <w:rPr>
          <w:rFonts w:asciiTheme="minorHAnsi" w:hAnsiTheme="minorHAnsi" w:cstheme="minorHAnsi"/>
          <w:i/>
        </w:rPr>
        <w:t>Administrative Science Quarterly</w:t>
      </w:r>
      <w:r w:rsidR="004559A9" w:rsidRPr="001325AA">
        <w:rPr>
          <w:rFonts w:asciiTheme="minorHAnsi" w:hAnsiTheme="minorHAnsi" w:cstheme="minorHAnsi"/>
        </w:rPr>
        <w:t>, 44(2), 350-383.</w:t>
      </w:r>
      <w:proofErr w:type="gramEnd"/>
    </w:p>
    <w:p w:rsidR="00085981" w:rsidRPr="001325AA" w:rsidRDefault="000935E2" w:rsidP="002B0479">
      <w:pPr>
        <w:pStyle w:val="NormalWeb"/>
        <w:spacing w:line="360" w:lineRule="auto"/>
        <w:ind w:left="450" w:hanging="450"/>
        <w:rPr>
          <w:rFonts w:asciiTheme="minorHAnsi" w:hAnsiTheme="minorHAnsi" w:cstheme="minorHAnsi"/>
        </w:rPr>
      </w:pPr>
      <w:proofErr w:type="gramStart"/>
      <w:r w:rsidRPr="001325AA">
        <w:rPr>
          <w:rFonts w:asciiTheme="minorHAnsi" w:hAnsiTheme="minorHAnsi" w:cstheme="minorHAnsi"/>
        </w:rPr>
        <w:lastRenderedPageBreak/>
        <w:t xml:space="preserve">Garrison-Wade, D., </w:t>
      </w:r>
      <w:proofErr w:type="spellStart"/>
      <w:r w:rsidRPr="001325AA">
        <w:rPr>
          <w:rFonts w:asciiTheme="minorHAnsi" w:hAnsiTheme="minorHAnsi" w:cstheme="minorHAnsi"/>
        </w:rPr>
        <w:t>Sobel</w:t>
      </w:r>
      <w:proofErr w:type="spellEnd"/>
      <w:r w:rsidRPr="001325AA">
        <w:rPr>
          <w:rFonts w:asciiTheme="minorHAnsi" w:hAnsiTheme="minorHAnsi" w:cstheme="minorHAnsi"/>
        </w:rPr>
        <w:t>, D., and Fulmer, C. L. (2007).</w:t>
      </w:r>
      <w:proofErr w:type="gramEnd"/>
      <w:r w:rsidRPr="001325AA">
        <w:rPr>
          <w:rFonts w:asciiTheme="minorHAnsi" w:hAnsiTheme="minorHAnsi" w:cstheme="minorHAnsi"/>
        </w:rPr>
        <w:t xml:space="preserve"> “Inclusive </w:t>
      </w:r>
      <w:r w:rsidRPr="001325AA">
        <w:rPr>
          <w:rFonts w:asciiTheme="minorHAnsi" w:hAnsiTheme="minorHAnsi" w:cstheme="minorHAnsi"/>
        </w:rPr>
        <w:br/>
        <w:t xml:space="preserve">leadership: Preparing principals for the role that awaits them”, </w:t>
      </w:r>
      <w:r w:rsidRPr="001325AA">
        <w:rPr>
          <w:rFonts w:asciiTheme="minorHAnsi" w:hAnsiTheme="minorHAnsi" w:cstheme="minorHAnsi"/>
          <w:i/>
        </w:rPr>
        <w:t>Educational Leadership and Administration: Teaching and Program Development</w:t>
      </w:r>
      <w:r w:rsidRPr="001325AA">
        <w:rPr>
          <w:rFonts w:asciiTheme="minorHAnsi" w:hAnsiTheme="minorHAnsi" w:cstheme="minorHAnsi"/>
        </w:rPr>
        <w:t>, 19, 117-132.</w:t>
      </w:r>
    </w:p>
    <w:p w:rsidR="00553C90" w:rsidRPr="001325AA" w:rsidRDefault="000935E2" w:rsidP="002B0479">
      <w:pPr>
        <w:pStyle w:val="NormalWeb"/>
        <w:spacing w:line="360" w:lineRule="auto"/>
        <w:ind w:left="450" w:hanging="450"/>
        <w:rPr>
          <w:rFonts w:asciiTheme="minorHAnsi" w:hAnsiTheme="minorHAnsi" w:cstheme="minorHAnsi"/>
        </w:rPr>
      </w:pPr>
      <w:proofErr w:type="gramStart"/>
      <w:r w:rsidRPr="001325AA">
        <w:rPr>
          <w:rFonts w:asciiTheme="minorHAnsi" w:hAnsiTheme="minorHAnsi" w:cstheme="minorHAnsi"/>
        </w:rPr>
        <w:t xml:space="preserve">Healy, G., Bradley, H. and </w:t>
      </w:r>
      <w:proofErr w:type="spellStart"/>
      <w:r w:rsidRPr="001325AA">
        <w:rPr>
          <w:rFonts w:asciiTheme="minorHAnsi" w:hAnsiTheme="minorHAnsi" w:cstheme="minorHAnsi"/>
        </w:rPr>
        <w:t>Forson</w:t>
      </w:r>
      <w:proofErr w:type="spellEnd"/>
      <w:r w:rsidRPr="001325AA">
        <w:rPr>
          <w:rFonts w:asciiTheme="minorHAnsi" w:hAnsiTheme="minorHAnsi" w:cstheme="minorHAnsi"/>
        </w:rPr>
        <w:t xml:space="preserve">, C. (2011), "Intersectional Sensibilities in Analysing Inequality Regimes in Public Sector Organizations", </w:t>
      </w:r>
      <w:r w:rsidRPr="001325AA">
        <w:rPr>
          <w:rFonts w:asciiTheme="minorHAnsi" w:hAnsiTheme="minorHAnsi" w:cstheme="minorHAnsi"/>
          <w:i/>
        </w:rPr>
        <w:t>Gender, Work &amp; Organization</w:t>
      </w:r>
      <w:r w:rsidRPr="001325AA">
        <w:rPr>
          <w:rFonts w:asciiTheme="minorHAnsi" w:hAnsiTheme="minorHAnsi" w:cstheme="minorHAnsi"/>
        </w:rPr>
        <w:t xml:space="preserve"> vol.18, no. 5, pp 467-87.</w:t>
      </w:r>
      <w:proofErr w:type="gramEnd"/>
    </w:p>
    <w:p w:rsidR="00CB1CA7" w:rsidRPr="001325AA" w:rsidRDefault="000935E2" w:rsidP="002B0479">
      <w:pPr>
        <w:pStyle w:val="NormalWeb"/>
        <w:spacing w:line="360" w:lineRule="auto"/>
        <w:ind w:left="450" w:hanging="450"/>
        <w:rPr>
          <w:rFonts w:asciiTheme="minorHAnsi" w:hAnsiTheme="minorHAnsi" w:cstheme="minorHAnsi"/>
        </w:rPr>
      </w:pPr>
      <w:proofErr w:type="spellStart"/>
      <w:r w:rsidRPr="001325AA">
        <w:rPr>
          <w:rFonts w:asciiTheme="minorHAnsi" w:hAnsiTheme="minorHAnsi" w:cstheme="minorHAnsi"/>
        </w:rPr>
        <w:t>Hirak</w:t>
      </w:r>
      <w:proofErr w:type="spellEnd"/>
      <w:r w:rsidRPr="001325AA">
        <w:rPr>
          <w:rFonts w:asciiTheme="minorHAnsi" w:hAnsiTheme="minorHAnsi" w:cstheme="minorHAnsi"/>
        </w:rPr>
        <w:t xml:space="preserve">, R., </w:t>
      </w:r>
      <w:proofErr w:type="spellStart"/>
      <w:r w:rsidRPr="001325AA">
        <w:rPr>
          <w:rFonts w:asciiTheme="minorHAnsi" w:hAnsiTheme="minorHAnsi" w:cstheme="minorHAnsi"/>
        </w:rPr>
        <w:t>Peng</w:t>
      </w:r>
      <w:proofErr w:type="spellEnd"/>
      <w:r w:rsidRPr="001325AA">
        <w:rPr>
          <w:rFonts w:asciiTheme="minorHAnsi" w:hAnsiTheme="minorHAnsi" w:cstheme="minorHAnsi"/>
        </w:rPr>
        <w:t xml:space="preserve">, A. C., </w:t>
      </w:r>
      <w:proofErr w:type="spellStart"/>
      <w:r w:rsidRPr="001325AA">
        <w:rPr>
          <w:rFonts w:asciiTheme="minorHAnsi" w:hAnsiTheme="minorHAnsi" w:cstheme="minorHAnsi"/>
        </w:rPr>
        <w:t>Carmeli</w:t>
      </w:r>
      <w:proofErr w:type="spellEnd"/>
      <w:r w:rsidRPr="001325AA">
        <w:rPr>
          <w:rFonts w:asciiTheme="minorHAnsi" w:hAnsiTheme="minorHAnsi" w:cstheme="minorHAnsi"/>
        </w:rPr>
        <w:t xml:space="preserve">, A., and </w:t>
      </w:r>
      <w:proofErr w:type="spellStart"/>
      <w:r w:rsidRPr="001325AA">
        <w:rPr>
          <w:rFonts w:asciiTheme="minorHAnsi" w:hAnsiTheme="minorHAnsi" w:cstheme="minorHAnsi"/>
        </w:rPr>
        <w:t>Schaubroeck</w:t>
      </w:r>
      <w:proofErr w:type="spellEnd"/>
      <w:r w:rsidRPr="001325AA">
        <w:rPr>
          <w:rFonts w:asciiTheme="minorHAnsi" w:hAnsiTheme="minorHAnsi" w:cstheme="minorHAnsi"/>
        </w:rPr>
        <w:t xml:space="preserve">, J.M. (2012), “Linking Leader Inclusiveness to Work Unit Performance: The Importance of Psychological Safety and Learning from Failures”, </w:t>
      </w:r>
      <w:proofErr w:type="gramStart"/>
      <w:r w:rsidRPr="001325AA">
        <w:rPr>
          <w:rFonts w:asciiTheme="minorHAnsi" w:hAnsiTheme="minorHAnsi" w:cstheme="minorHAnsi"/>
          <w:i/>
          <w:iCs/>
        </w:rPr>
        <w:t>The</w:t>
      </w:r>
      <w:proofErr w:type="gramEnd"/>
      <w:r w:rsidRPr="001325AA">
        <w:rPr>
          <w:rFonts w:asciiTheme="minorHAnsi" w:hAnsiTheme="minorHAnsi" w:cstheme="minorHAnsi"/>
          <w:i/>
          <w:iCs/>
        </w:rPr>
        <w:t xml:space="preserve"> Leadership Quarterly</w:t>
      </w:r>
      <w:r w:rsidRPr="001325AA">
        <w:rPr>
          <w:rFonts w:asciiTheme="minorHAnsi" w:hAnsiTheme="minorHAnsi" w:cstheme="minorHAnsi"/>
        </w:rPr>
        <w:t xml:space="preserve">, 23 (1), 107–117. </w:t>
      </w:r>
    </w:p>
    <w:p w:rsidR="00C453DD" w:rsidRPr="001325AA" w:rsidRDefault="00FC6068" w:rsidP="002B0479">
      <w:pPr>
        <w:pStyle w:val="NormalWeb"/>
        <w:spacing w:line="360" w:lineRule="auto"/>
        <w:ind w:left="450" w:hanging="450"/>
        <w:rPr>
          <w:rFonts w:asciiTheme="minorHAnsi" w:hAnsiTheme="minorHAnsi" w:cstheme="minorHAnsi"/>
        </w:rPr>
      </w:pPr>
      <w:proofErr w:type="gramStart"/>
      <w:r w:rsidRPr="001325AA">
        <w:rPr>
          <w:rFonts w:asciiTheme="minorHAnsi" w:hAnsiTheme="minorHAnsi" w:cstheme="minorHAnsi"/>
        </w:rPr>
        <w:t xml:space="preserve">Hogg, M.A. (2001), “A social identity theory of leadership”, </w:t>
      </w:r>
      <w:r w:rsidRPr="001325AA">
        <w:rPr>
          <w:rFonts w:asciiTheme="minorHAnsi" w:hAnsiTheme="minorHAnsi" w:cstheme="minorHAnsi"/>
          <w:i/>
        </w:rPr>
        <w:t>Personality and Social Psychology Review</w:t>
      </w:r>
      <w:r w:rsidRPr="001325AA">
        <w:rPr>
          <w:rFonts w:asciiTheme="minorHAnsi" w:hAnsiTheme="minorHAnsi" w:cstheme="minorHAnsi"/>
        </w:rPr>
        <w:t>, 5, 184-200.</w:t>
      </w:r>
      <w:proofErr w:type="gramEnd"/>
    </w:p>
    <w:p w:rsidR="00DC4E62" w:rsidRPr="001325AA" w:rsidRDefault="001D3E93"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Hollander, E. (2008), </w:t>
      </w:r>
      <w:r w:rsidRPr="001325AA">
        <w:rPr>
          <w:rFonts w:asciiTheme="minorHAnsi" w:hAnsiTheme="minorHAnsi" w:cstheme="minorHAnsi"/>
          <w:i/>
        </w:rPr>
        <w:t>Inclusive Leadership: The</w:t>
      </w:r>
      <w:r w:rsidR="000935E2" w:rsidRPr="001325AA">
        <w:rPr>
          <w:rFonts w:asciiTheme="minorHAnsi" w:hAnsiTheme="minorHAnsi" w:cstheme="minorHAnsi"/>
          <w:i/>
        </w:rPr>
        <w:t xml:space="preserve"> Essential Leader-Follower Relationship</w:t>
      </w:r>
      <w:r w:rsidR="000935E2" w:rsidRPr="001325AA">
        <w:rPr>
          <w:rFonts w:asciiTheme="minorHAnsi" w:hAnsiTheme="minorHAnsi" w:cstheme="minorHAnsi"/>
        </w:rPr>
        <w:t xml:space="preserve">. </w:t>
      </w:r>
      <w:proofErr w:type="spellStart"/>
      <w:r w:rsidR="000935E2" w:rsidRPr="001325AA">
        <w:rPr>
          <w:rFonts w:asciiTheme="minorHAnsi" w:hAnsiTheme="minorHAnsi" w:cstheme="minorHAnsi"/>
        </w:rPr>
        <w:t>Routledge</w:t>
      </w:r>
      <w:proofErr w:type="spellEnd"/>
      <w:r w:rsidR="000935E2" w:rsidRPr="001325AA">
        <w:rPr>
          <w:rFonts w:asciiTheme="minorHAnsi" w:hAnsiTheme="minorHAnsi" w:cstheme="minorHAnsi"/>
        </w:rPr>
        <w:t xml:space="preserve"> Academic.</w:t>
      </w:r>
    </w:p>
    <w:p w:rsidR="00611A69" w:rsidRPr="001325AA" w:rsidRDefault="000935E2"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Kandola, B. (2009), </w:t>
      </w:r>
      <w:r w:rsidRPr="001325AA">
        <w:rPr>
          <w:rFonts w:asciiTheme="minorHAnsi" w:hAnsiTheme="minorHAnsi" w:cstheme="minorHAnsi"/>
          <w:i/>
        </w:rPr>
        <w:t>The Value of Difference–Eliminating bias in organisations</w:t>
      </w:r>
      <w:r w:rsidRPr="001325AA">
        <w:rPr>
          <w:rFonts w:asciiTheme="minorHAnsi" w:hAnsiTheme="minorHAnsi" w:cstheme="minorHAnsi"/>
        </w:rPr>
        <w:t xml:space="preserve">, </w:t>
      </w:r>
      <w:proofErr w:type="spellStart"/>
      <w:r w:rsidRPr="001325AA">
        <w:rPr>
          <w:rFonts w:asciiTheme="minorHAnsi" w:hAnsiTheme="minorHAnsi" w:cstheme="minorHAnsi"/>
        </w:rPr>
        <w:t>Pearn</w:t>
      </w:r>
      <w:proofErr w:type="spellEnd"/>
      <w:r w:rsidRPr="001325AA">
        <w:rPr>
          <w:rFonts w:asciiTheme="minorHAnsi" w:hAnsiTheme="minorHAnsi" w:cstheme="minorHAnsi"/>
        </w:rPr>
        <w:t xml:space="preserve"> Kandola: Oxford.  </w:t>
      </w:r>
    </w:p>
    <w:p w:rsidR="00A846E7" w:rsidRPr="001325AA" w:rsidRDefault="000935E2" w:rsidP="002B0479">
      <w:pPr>
        <w:pStyle w:val="NormalWeb"/>
        <w:spacing w:line="360" w:lineRule="auto"/>
        <w:ind w:left="450" w:hanging="450"/>
        <w:rPr>
          <w:rFonts w:asciiTheme="minorHAnsi" w:hAnsiTheme="minorHAnsi" w:cstheme="minorHAnsi"/>
        </w:rPr>
      </w:pPr>
      <w:proofErr w:type="gramStart"/>
      <w:r w:rsidRPr="001325AA">
        <w:rPr>
          <w:rFonts w:asciiTheme="minorHAnsi" w:hAnsiTheme="minorHAnsi" w:cstheme="minorHAnsi"/>
        </w:rPr>
        <w:t xml:space="preserve">Kanter, R. M. (1977), </w:t>
      </w:r>
      <w:r w:rsidRPr="001325AA">
        <w:rPr>
          <w:rFonts w:asciiTheme="minorHAnsi" w:hAnsiTheme="minorHAnsi" w:cstheme="minorHAnsi"/>
          <w:i/>
          <w:iCs/>
        </w:rPr>
        <w:t xml:space="preserve">Men and Women of the Corporation, </w:t>
      </w:r>
      <w:r w:rsidRPr="001325AA">
        <w:rPr>
          <w:rFonts w:asciiTheme="minorHAnsi" w:hAnsiTheme="minorHAnsi" w:cstheme="minorHAnsi"/>
        </w:rPr>
        <w:t>Basic Books (AZ).</w:t>
      </w:r>
      <w:proofErr w:type="gramEnd"/>
      <w:r w:rsidRPr="001325AA">
        <w:rPr>
          <w:rFonts w:asciiTheme="minorHAnsi" w:hAnsiTheme="minorHAnsi" w:cstheme="minorHAnsi"/>
        </w:rPr>
        <w:t xml:space="preserve"> </w:t>
      </w:r>
    </w:p>
    <w:p w:rsidR="00553C90" w:rsidRPr="001325AA" w:rsidRDefault="000935E2"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Kenny, E. J. and Briner, R. B. (2007), "Ethnicity and behaviour in organizations: A review of British research", </w:t>
      </w:r>
      <w:r w:rsidRPr="001325AA">
        <w:rPr>
          <w:rFonts w:asciiTheme="minorHAnsi" w:hAnsiTheme="minorHAnsi" w:cstheme="minorHAnsi"/>
          <w:i/>
          <w:iCs/>
        </w:rPr>
        <w:t xml:space="preserve">Journal of Occupational and Organizational Psychology, </w:t>
      </w:r>
      <w:r w:rsidRPr="001325AA">
        <w:rPr>
          <w:rFonts w:asciiTheme="minorHAnsi" w:hAnsiTheme="minorHAnsi" w:cstheme="minorHAnsi"/>
        </w:rPr>
        <w:t xml:space="preserve">vol. 80, no. 3, pp. 437-457. </w:t>
      </w:r>
    </w:p>
    <w:p w:rsidR="00611A69" w:rsidRPr="001325AA" w:rsidRDefault="000935E2" w:rsidP="002B0479">
      <w:pPr>
        <w:pStyle w:val="NormalWeb"/>
        <w:spacing w:line="360" w:lineRule="auto"/>
        <w:ind w:left="450" w:hanging="450"/>
        <w:rPr>
          <w:rFonts w:asciiTheme="minorHAnsi" w:hAnsiTheme="minorHAnsi" w:cstheme="minorHAnsi"/>
        </w:rPr>
      </w:pPr>
      <w:proofErr w:type="gramStart"/>
      <w:r w:rsidRPr="001325AA">
        <w:rPr>
          <w:rFonts w:asciiTheme="minorHAnsi" w:hAnsiTheme="minorHAnsi" w:cstheme="minorHAnsi"/>
        </w:rPr>
        <w:t xml:space="preserve">Langley, A. (1999), "Strategies for theorizing from process data", </w:t>
      </w:r>
      <w:r w:rsidRPr="001325AA">
        <w:rPr>
          <w:rFonts w:asciiTheme="minorHAnsi" w:hAnsiTheme="minorHAnsi" w:cstheme="minorHAnsi"/>
          <w:i/>
          <w:iCs/>
        </w:rPr>
        <w:t xml:space="preserve">Academy of Management review, </w:t>
      </w:r>
      <w:r w:rsidRPr="001325AA">
        <w:rPr>
          <w:rFonts w:asciiTheme="minorHAnsi" w:hAnsiTheme="minorHAnsi" w:cstheme="minorHAnsi"/>
        </w:rPr>
        <w:t>pp. 691-710.</w:t>
      </w:r>
      <w:proofErr w:type="gramEnd"/>
      <w:r w:rsidRPr="001325AA">
        <w:rPr>
          <w:rFonts w:asciiTheme="minorHAnsi" w:hAnsiTheme="minorHAnsi" w:cstheme="minorHAnsi"/>
        </w:rPr>
        <w:t xml:space="preserve"> </w:t>
      </w:r>
    </w:p>
    <w:p w:rsidR="006F44D2" w:rsidRPr="001325AA" w:rsidRDefault="000935E2"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Lee, Deborah R., "Racial </w:t>
      </w:r>
      <w:proofErr w:type="spellStart"/>
      <w:r w:rsidRPr="001325AA">
        <w:rPr>
          <w:rFonts w:asciiTheme="minorHAnsi" w:hAnsiTheme="minorHAnsi" w:cstheme="minorHAnsi"/>
        </w:rPr>
        <w:t>Microaggression</w:t>
      </w:r>
      <w:proofErr w:type="spellEnd"/>
      <w:r w:rsidRPr="001325AA">
        <w:rPr>
          <w:rFonts w:asciiTheme="minorHAnsi" w:hAnsiTheme="minorHAnsi" w:cstheme="minorHAnsi"/>
        </w:rPr>
        <w:t xml:space="preserve"> at Work: Implications for Caucasian and African-American Employees" (2009). </w:t>
      </w:r>
      <w:proofErr w:type="gramStart"/>
      <w:r w:rsidRPr="001325AA">
        <w:rPr>
          <w:rFonts w:asciiTheme="minorHAnsi" w:hAnsiTheme="minorHAnsi" w:cstheme="minorHAnsi"/>
          <w:i/>
        </w:rPr>
        <w:t>Masters Theses &amp; Specialist Projects.</w:t>
      </w:r>
      <w:proofErr w:type="gramEnd"/>
      <w:r w:rsidRPr="001325AA">
        <w:rPr>
          <w:rFonts w:asciiTheme="minorHAnsi" w:hAnsiTheme="minorHAnsi" w:cstheme="minorHAnsi"/>
        </w:rPr>
        <w:t xml:space="preserve"> </w:t>
      </w:r>
      <w:proofErr w:type="gramStart"/>
      <w:r w:rsidRPr="001325AA">
        <w:rPr>
          <w:rFonts w:asciiTheme="minorHAnsi" w:hAnsiTheme="minorHAnsi" w:cstheme="minorHAnsi"/>
        </w:rPr>
        <w:t>Paper 72.</w:t>
      </w:r>
      <w:proofErr w:type="gramEnd"/>
      <w:r w:rsidRPr="001325AA">
        <w:rPr>
          <w:rFonts w:asciiTheme="minorHAnsi" w:hAnsiTheme="minorHAnsi" w:cstheme="minorHAnsi"/>
        </w:rPr>
        <w:t xml:space="preserve"> </w:t>
      </w:r>
      <w:hyperlink r:id="rId9" w:history="1">
        <w:r w:rsidRPr="001325AA">
          <w:rPr>
            <w:rFonts w:asciiTheme="minorHAnsi" w:hAnsiTheme="minorHAnsi" w:cstheme="minorHAnsi"/>
          </w:rPr>
          <w:t>http://digitalcommons.wku.edu/theses/72</w:t>
        </w:r>
      </w:hyperlink>
      <w:r w:rsidRPr="001325AA">
        <w:rPr>
          <w:rFonts w:asciiTheme="minorHAnsi" w:hAnsiTheme="minorHAnsi" w:cstheme="minorHAnsi"/>
        </w:rPr>
        <w:t xml:space="preserve"> (Accessed April 2012)</w:t>
      </w:r>
    </w:p>
    <w:p w:rsidR="001867A4" w:rsidRPr="001325AA" w:rsidRDefault="000935E2" w:rsidP="002B0479">
      <w:pPr>
        <w:pStyle w:val="NormalWeb"/>
        <w:spacing w:line="360" w:lineRule="auto"/>
        <w:ind w:left="450" w:hanging="450"/>
        <w:rPr>
          <w:rFonts w:asciiTheme="minorHAnsi" w:hAnsiTheme="minorHAnsi" w:cstheme="minorHAnsi"/>
        </w:rPr>
      </w:pPr>
      <w:proofErr w:type="spellStart"/>
      <w:proofErr w:type="gramStart"/>
      <w:r w:rsidRPr="001325AA">
        <w:rPr>
          <w:rFonts w:asciiTheme="minorHAnsi" w:hAnsiTheme="minorHAnsi" w:cstheme="minorHAnsi"/>
        </w:rPr>
        <w:lastRenderedPageBreak/>
        <w:t>Lofland</w:t>
      </w:r>
      <w:proofErr w:type="spellEnd"/>
      <w:r w:rsidRPr="001325AA">
        <w:rPr>
          <w:rFonts w:asciiTheme="minorHAnsi" w:hAnsiTheme="minorHAnsi" w:cstheme="minorHAnsi"/>
        </w:rPr>
        <w:t xml:space="preserve">, J., Snow, D., Anderson, L and </w:t>
      </w:r>
      <w:proofErr w:type="spellStart"/>
      <w:r w:rsidRPr="001325AA">
        <w:rPr>
          <w:rFonts w:asciiTheme="minorHAnsi" w:hAnsiTheme="minorHAnsi" w:cstheme="minorHAnsi"/>
        </w:rPr>
        <w:t>Lofland</w:t>
      </w:r>
      <w:proofErr w:type="spellEnd"/>
      <w:r w:rsidRPr="001325AA">
        <w:rPr>
          <w:rFonts w:asciiTheme="minorHAnsi" w:hAnsiTheme="minorHAnsi" w:cstheme="minorHAnsi"/>
        </w:rPr>
        <w:t>, L.H (2006</w:t>
      </w:r>
      <w:r w:rsidRPr="001325AA">
        <w:rPr>
          <w:rFonts w:asciiTheme="minorHAnsi" w:hAnsiTheme="minorHAnsi" w:cstheme="minorHAnsi"/>
          <w:i/>
        </w:rPr>
        <w:t>).</w:t>
      </w:r>
      <w:proofErr w:type="gramEnd"/>
      <w:r w:rsidRPr="001325AA">
        <w:rPr>
          <w:rFonts w:asciiTheme="minorHAnsi" w:hAnsiTheme="minorHAnsi" w:cstheme="minorHAnsi"/>
          <w:i/>
        </w:rPr>
        <w:t xml:space="preserve"> </w:t>
      </w:r>
      <w:proofErr w:type="gramStart"/>
      <w:r w:rsidRPr="001325AA">
        <w:rPr>
          <w:rFonts w:asciiTheme="minorHAnsi" w:hAnsiTheme="minorHAnsi" w:cstheme="minorHAnsi"/>
          <w:i/>
        </w:rPr>
        <w:t>Analyzing Social Settings: A Guide to Qualitative Observation and. Analysis</w:t>
      </w:r>
      <w:r w:rsidRPr="001325AA">
        <w:rPr>
          <w:rFonts w:asciiTheme="minorHAnsi" w:hAnsiTheme="minorHAnsi" w:cstheme="minorHAnsi"/>
        </w:rPr>
        <w:t>, (4th Ed.)</w:t>
      </w:r>
      <w:proofErr w:type="gramEnd"/>
      <w:r w:rsidRPr="001325AA">
        <w:rPr>
          <w:rFonts w:asciiTheme="minorHAnsi" w:hAnsiTheme="minorHAnsi" w:cstheme="minorHAnsi"/>
        </w:rPr>
        <w:t xml:space="preserve"> Belmont, CA.</w:t>
      </w:r>
    </w:p>
    <w:p w:rsidR="002A55E4" w:rsidRPr="001325AA" w:rsidRDefault="000935E2"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Madsen, J. </w:t>
      </w:r>
      <w:proofErr w:type="gramStart"/>
      <w:r w:rsidRPr="001325AA">
        <w:rPr>
          <w:rFonts w:asciiTheme="minorHAnsi" w:hAnsiTheme="minorHAnsi" w:cstheme="minorHAnsi"/>
        </w:rPr>
        <w:t xml:space="preserve">and  </w:t>
      </w:r>
      <w:proofErr w:type="spellStart"/>
      <w:r w:rsidRPr="001325AA">
        <w:rPr>
          <w:rFonts w:asciiTheme="minorHAnsi" w:hAnsiTheme="minorHAnsi" w:cstheme="minorHAnsi"/>
        </w:rPr>
        <w:t>Obakeng</w:t>
      </w:r>
      <w:proofErr w:type="spellEnd"/>
      <w:proofErr w:type="gramEnd"/>
      <w:r w:rsidRPr="001325AA">
        <w:rPr>
          <w:rFonts w:asciiTheme="minorHAnsi" w:hAnsiTheme="minorHAnsi" w:cstheme="minorHAnsi"/>
        </w:rPr>
        <w:t xml:space="preserve"> </w:t>
      </w:r>
      <w:proofErr w:type="spellStart"/>
      <w:r w:rsidRPr="001325AA">
        <w:rPr>
          <w:rFonts w:asciiTheme="minorHAnsi" w:hAnsiTheme="minorHAnsi" w:cstheme="minorHAnsi"/>
        </w:rPr>
        <w:t>Mabokela</w:t>
      </w:r>
      <w:proofErr w:type="spellEnd"/>
      <w:r w:rsidRPr="001325AA">
        <w:rPr>
          <w:rFonts w:asciiTheme="minorHAnsi" w:hAnsiTheme="minorHAnsi" w:cstheme="minorHAnsi"/>
        </w:rPr>
        <w:t xml:space="preserve">, R. (2002). </w:t>
      </w:r>
      <w:proofErr w:type="gramStart"/>
      <w:r w:rsidRPr="001325AA">
        <w:rPr>
          <w:rFonts w:asciiTheme="minorHAnsi" w:hAnsiTheme="minorHAnsi" w:cstheme="minorHAnsi"/>
        </w:rPr>
        <w:t>“ Introduction</w:t>
      </w:r>
      <w:proofErr w:type="gramEnd"/>
      <w:r w:rsidRPr="001325AA">
        <w:rPr>
          <w:rFonts w:asciiTheme="minorHAnsi" w:hAnsiTheme="minorHAnsi" w:cstheme="minorHAnsi"/>
        </w:rPr>
        <w:t xml:space="preserve">: Leadership and Diversity: Creating Inclusive Schools”, </w:t>
      </w:r>
      <w:r w:rsidRPr="001325AA">
        <w:rPr>
          <w:rFonts w:asciiTheme="minorHAnsi" w:hAnsiTheme="minorHAnsi" w:cstheme="minorHAnsi"/>
          <w:i/>
        </w:rPr>
        <w:t>Peabody Journal of Education</w:t>
      </w:r>
      <w:r w:rsidRPr="001325AA">
        <w:rPr>
          <w:rFonts w:asciiTheme="minorHAnsi" w:hAnsiTheme="minorHAnsi" w:cstheme="minorHAnsi"/>
        </w:rPr>
        <w:t>, Vol. 77, No. 1, pp. 1-6</w:t>
      </w:r>
    </w:p>
    <w:p w:rsidR="00581523" w:rsidRPr="001325AA" w:rsidRDefault="000935E2"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 xml:space="preserve">Miles, M. B. and Huberman, A. M. (1994), </w:t>
      </w:r>
      <w:r w:rsidRPr="001325AA">
        <w:rPr>
          <w:rFonts w:asciiTheme="minorHAnsi" w:hAnsiTheme="minorHAnsi" w:cstheme="minorHAnsi"/>
          <w:i/>
          <w:iCs/>
        </w:rPr>
        <w:t xml:space="preserve">Qualitative Data Analysis: A Sourcebook of New Methods, </w:t>
      </w:r>
      <w:r w:rsidRPr="001325AA">
        <w:rPr>
          <w:rFonts w:asciiTheme="minorHAnsi" w:hAnsiTheme="minorHAnsi" w:cstheme="minorHAnsi"/>
        </w:rPr>
        <w:t xml:space="preserve">Sage Publications. </w:t>
      </w:r>
    </w:p>
    <w:p w:rsidR="003D12C6" w:rsidRPr="001325AA" w:rsidRDefault="000935E2" w:rsidP="002B0479">
      <w:pPr>
        <w:pStyle w:val="NormalWeb"/>
        <w:spacing w:line="360" w:lineRule="auto"/>
        <w:ind w:left="450" w:hanging="450"/>
        <w:rPr>
          <w:rFonts w:asciiTheme="minorHAnsi" w:hAnsiTheme="minorHAnsi" w:cstheme="minorHAnsi"/>
        </w:rPr>
      </w:pPr>
      <w:proofErr w:type="spellStart"/>
      <w:r w:rsidRPr="001325AA">
        <w:rPr>
          <w:rFonts w:asciiTheme="minorHAnsi" w:hAnsiTheme="minorHAnsi" w:cstheme="minorHAnsi"/>
        </w:rPr>
        <w:t>Nembhard</w:t>
      </w:r>
      <w:proofErr w:type="spellEnd"/>
      <w:r w:rsidRPr="001325AA">
        <w:rPr>
          <w:rFonts w:asciiTheme="minorHAnsi" w:hAnsiTheme="minorHAnsi" w:cstheme="minorHAnsi"/>
        </w:rPr>
        <w:t xml:space="preserve">, I.M. and Edmondson, A.C. (2006), “Making it Safe: The Effects of Leader Inclusiveness and Professional Status on Psychological Safety and Improvement Efforts in Health Care Teams”, </w:t>
      </w:r>
      <w:r w:rsidRPr="001325AA">
        <w:rPr>
          <w:rFonts w:asciiTheme="minorHAnsi" w:hAnsiTheme="minorHAnsi" w:cstheme="minorHAnsi"/>
          <w:i/>
        </w:rPr>
        <w:t xml:space="preserve">Journal of Organizational </w:t>
      </w:r>
      <w:proofErr w:type="spellStart"/>
      <w:r w:rsidRPr="001325AA">
        <w:rPr>
          <w:rFonts w:asciiTheme="minorHAnsi" w:hAnsiTheme="minorHAnsi" w:cstheme="minorHAnsi"/>
          <w:i/>
        </w:rPr>
        <w:t>Behavior</w:t>
      </w:r>
      <w:proofErr w:type="spellEnd"/>
      <w:r w:rsidRPr="001325AA">
        <w:rPr>
          <w:rFonts w:asciiTheme="minorHAnsi" w:hAnsiTheme="minorHAnsi" w:cstheme="minorHAnsi"/>
        </w:rPr>
        <w:t>, 27(7), 941-966.</w:t>
      </w:r>
    </w:p>
    <w:p w:rsidR="00562ABF" w:rsidRPr="001325AA" w:rsidRDefault="000935E2"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t>Nishii, L. H., and Mayer, D. M. (2009), “</w:t>
      </w:r>
      <w:hyperlink r:id="rId10" w:history="1">
        <w:r w:rsidRPr="001325AA">
          <w:rPr>
            <w:rFonts w:asciiTheme="minorHAnsi" w:hAnsiTheme="minorHAnsi" w:cstheme="minorHAnsi"/>
          </w:rPr>
          <w:t>Do inclusive leaders help reduce turnover in diverse</w:t>
        </w:r>
      </w:hyperlink>
      <w:r w:rsidRPr="001325AA">
        <w:rPr>
          <w:rFonts w:asciiTheme="minorHAnsi" w:hAnsiTheme="minorHAnsi" w:cstheme="minorHAnsi"/>
        </w:rPr>
        <w:t xml:space="preserve"> groups? </w:t>
      </w:r>
      <w:proofErr w:type="gramStart"/>
      <w:r w:rsidRPr="001325AA">
        <w:rPr>
          <w:rFonts w:asciiTheme="minorHAnsi" w:hAnsiTheme="minorHAnsi" w:cstheme="minorHAnsi"/>
        </w:rPr>
        <w:t xml:space="preserve">The moderating role of leader-member exchange in the diversity to </w:t>
      </w:r>
      <w:hyperlink r:id="rId11" w:history="1">
        <w:r w:rsidRPr="001325AA">
          <w:rPr>
            <w:rFonts w:asciiTheme="minorHAnsi" w:hAnsiTheme="minorHAnsi" w:cstheme="minorHAnsi"/>
          </w:rPr>
          <w:t>turnover relationship”</w:t>
        </w:r>
      </w:hyperlink>
      <w:r w:rsidRPr="001325AA">
        <w:rPr>
          <w:rFonts w:asciiTheme="minorHAnsi" w:hAnsiTheme="minorHAnsi" w:cstheme="minorHAnsi"/>
        </w:rPr>
        <w:t xml:space="preserve">, </w:t>
      </w:r>
      <w:r w:rsidRPr="001325AA">
        <w:rPr>
          <w:rFonts w:asciiTheme="minorHAnsi" w:hAnsiTheme="minorHAnsi" w:cstheme="minorHAnsi"/>
          <w:i/>
        </w:rPr>
        <w:t>Journal of Applied Psychology</w:t>
      </w:r>
      <w:r w:rsidRPr="001325AA">
        <w:rPr>
          <w:rFonts w:asciiTheme="minorHAnsi" w:hAnsiTheme="minorHAnsi" w:cstheme="minorHAnsi"/>
        </w:rPr>
        <w:t>, 94: 1412-1426.</w:t>
      </w:r>
      <w:proofErr w:type="gramEnd"/>
    </w:p>
    <w:p w:rsidR="001E6EE4" w:rsidRPr="001325AA" w:rsidRDefault="000935E2" w:rsidP="002B0479">
      <w:pPr>
        <w:pStyle w:val="refs"/>
        <w:spacing w:line="360" w:lineRule="auto"/>
      </w:pPr>
      <w:proofErr w:type="spellStart"/>
      <w:r w:rsidRPr="001325AA">
        <w:t>Ospina</w:t>
      </w:r>
      <w:proofErr w:type="spellEnd"/>
      <w:r w:rsidRPr="001325AA">
        <w:t xml:space="preserve">, S. and </w:t>
      </w:r>
      <w:proofErr w:type="spellStart"/>
      <w:r w:rsidRPr="001325AA">
        <w:t>Foldy</w:t>
      </w:r>
      <w:proofErr w:type="spellEnd"/>
      <w:r w:rsidRPr="001325AA">
        <w:t>, E. G. (2010), “Building bridges from the margins: The work of leadership in social change organizations”,</w:t>
      </w:r>
      <w:r w:rsidRPr="001325AA">
        <w:rPr>
          <w:i/>
        </w:rPr>
        <w:t xml:space="preserve"> Leadership Quarterly </w:t>
      </w:r>
      <w:r w:rsidRPr="001325AA">
        <w:t>21: 292-307.</w:t>
      </w:r>
    </w:p>
    <w:p w:rsidR="00A14ADA" w:rsidRPr="001325AA" w:rsidRDefault="000935E2" w:rsidP="002B0479">
      <w:pPr>
        <w:pStyle w:val="refs"/>
        <w:spacing w:line="360" w:lineRule="auto"/>
      </w:pPr>
      <w:r w:rsidRPr="001325AA">
        <w:t xml:space="preserve">Powell, G. N., (2012) "Six ways of seeing the elephant: the intersection of sex, gender, and leadership", </w:t>
      </w:r>
      <w:r w:rsidRPr="001325AA">
        <w:rPr>
          <w:i/>
        </w:rPr>
        <w:t xml:space="preserve">Gender in Management: </w:t>
      </w:r>
      <w:proofErr w:type="gramStart"/>
      <w:r w:rsidRPr="001325AA">
        <w:rPr>
          <w:i/>
        </w:rPr>
        <w:t>An</w:t>
      </w:r>
      <w:proofErr w:type="gramEnd"/>
      <w:r w:rsidRPr="001325AA">
        <w:rPr>
          <w:i/>
        </w:rPr>
        <w:t xml:space="preserve"> International Journal</w:t>
      </w:r>
      <w:r w:rsidRPr="001325AA">
        <w:t>, Vol. 27 No.2, pp.119 – 141.</w:t>
      </w:r>
    </w:p>
    <w:p w:rsidR="004D2717" w:rsidRPr="001325AA" w:rsidRDefault="000935E2" w:rsidP="002B0479">
      <w:pPr>
        <w:pStyle w:val="refs"/>
        <w:spacing w:line="360" w:lineRule="auto"/>
      </w:pPr>
      <w:proofErr w:type="spellStart"/>
      <w:r w:rsidRPr="001325AA">
        <w:t>Rayner</w:t>
      </w:r>
      <w:proofErr w:type="spellEnd"/>
      <w:r w:rsidRPr="001325AA">
        <w:t xml:space="preserve"> S. (2009), “Educational diversity and learning leadership: A proposition, some principles and a model of inclusive leadership?” </w:t>
      </w:r>
      <w:r w:rsidRPr="001325AA">
        <w:rPr>
          <w:i/>
          <w:iCs/>
        </w:rPr>
        <w:t>Educational Review</w:t>
      </w:r>
      <w:r w:rsidRPr="001325AA">
        <w:t>, 61, 4, 433-447.</w:t>
      </w:r>
    </w:p>
    <w:p w:rsidR="00056EB2" w:rsidRPr="001325AA" w:rsidRDefault="000935E2" w:rsidP="002B0479">
      <w:pPr>
        <w:pStyle w:val="refs"/>
        <w:spacing w:line="360" w:lineRule="auto"/>
      </w:pPr>
      <w:r w:rsidRPr="001325AA">
        <w:t xml:space="preserve">Roberson, Q. M. (2006), “Disentangling the meanings of diversity and inclusion in organizations”, </w:t>
      </w:r>
      <w:r w:rsidRPr="001325AA">
        <w:rPr>
          <w:i/>
          <w:iCs/>
        </w:rPr>
        <w:t>Group &amp; Organization Management, 31</w:t>
      </w:r>
      <w:r w:rsidRPr="001325AA">
        <w:t>(2), 212-236.</w:t>
      </w:r>
    </w:p>
    <w:p w:rsidR="001867A4" w:rsidRPr="001325AA" w:rsidRDefault="000935E2" w:rsidP="002B0479">
      <w:pPr>
        <w:pStyle w:val="refs"/>
        <w:spacing w:line="360" w:lineRule="auto"/>
      </w:pPr>
      <w:proofErr w:type="gramStart"/>
      <w:r w:rsidRPr="001325AA">
        <w:t xml:space="preserve">Rowe, M. (2008), “Micro-affirmations and Micro-inequities”, </w:t>
      </w:r>
      <w:r w:rsidRPr="001325AA">
        <w:rPr>
          <w:i/>
        </w:rPr>
        <w:t>Journal of the International Ombudsman Association</w:t>
      </w:r>
      <w:r w:rsidRPr="001325AA">
        <w:t>, vol. 1, no. 1, pp.45-48.</w:t>
      </w:r>
      <w:proofErr w:type="gramEnd"/>
    </w:p>
    <w:p w:rsidR="00E62D22" w:rsidRPr="001325AA" w:rsidRDefault="000935E2" w:rsidP="002B0479">
      <w:pPr>
        <w:pStyle w:val="refs"/>
        <w:spacing w:line="360" w:lineRule="auto"/>
        <w:rPr>
          <w:bCs/>
        </w:rPr>
      </w:pPr>
      <w:proofErr w:type="gramStart"/>
      <w:r w:rsidRPr="001325AA">
        <w:t>Ryan, J (2006), “</w:t>
      </w:r>
      <w:r w:rsidRPr="001325AA">
        <w:rPr>
          <w:bCs/>
        </w:rPr>
        <w:t xml:space="preserve">Inclusive Leadership and Social Justice for Schools”, </w:t>
      </w:r>
      <w:r w:rsidRPr="001325AA">
        <w:rPr>
          <w:i/>
          <w:iCs/>
        </w:rPr>
        <w:t>Leadership and Policy in Schools</w:t>
      </w:r>
      <w:r w:rsidRPr="001325AA">
        <w:t>, 5:3–17.</w:t>
      </w:r>
      <w:proofErr w:type="gramEnd"/>
    </w:p>
    <w:p w:rsidR="00866D49" w:rsidRPr="001325AA" w:rsidRDefault="000935E2" w:rsidP="002B0479">
      <w:pPr>
        <w:pStyle w:val="NormalWeb"/>
        <w:spacing w:line="360" w:lineRule="auto"/>
        <w:ind w:left="450" w:hanging="450"/>
        <w:rPr>
          <w:rFonts w:asciiTheme="minorHAnsi" w:hAnsiTheme="minorHAnsi" w:cstheme="minorHAnsi"/>
        </w:rPr>
      </w:pPr>
      <w:r w:rsidRPr="001325AA">
        <w:rPr>
          <w:rFonts w:asciiTheme="minorHAnsi" w:hAnsiTheme="minorHAnsi" w:cstheme="minorHAnsi"/>
        </w:rPr>
        <w:lastRenderedPageBreak/>
        <w:t xml:space="preserve">Sue, D. W., </w:t>
      </w:r>
      <w:proofErr w:type="spellStart"/>
      <w:r w:rsidRPr="001325AA">
        <w:rPr>
          <w:rFonts w:asciiTheme="minorHAnsi" w:hAnsiTheme="minorHAnsi" w:cstheme="minorHAnsi"/>
        </w:rPr>
        <w:t>Capodilupo</w:t>
      </w:r>
      <w:proofErr w:type="spellEnd"/>
      <w:r w:rsidRPr="001325AA">
        <w:rPr>
          <w:rFonts w:asciiTheme="minorHAnsi" w:hAnsiTheme="minorHAnsi" w:cstheme="minorHAnsi"/>
        </w:rPr>
        <w:t xml:space="preserve">, C. M., Torino, G. C., </w:t>
      </w:r>
      <w:proofErr w:type="spellStart"/>
      <w:r w:rsidRPr="001325AA">
        <w:rPr>
          <w:rFonts w:asciiTheme="minorHAnsi" w:hAnsiTheme="minorHAnsi" w:cstheme="minorHAnsi"/>
        </w:rPr>
        <w:t>Bucceri</w:t>
      </w:r>
      <w:proofErr w:type="spellEnd"/>
      <w:r w:rsidRPr="001325AA">
        <w:rPr>
          <w:rFonts w:asciiTheme="minorHAnsi" w:hAnsiTheme="minorHAnsi" w:cstheme="minorHAnsi"/>
        </w:rPr>
        <w:t xml:space="preserve">, J. M., Holder, A., </w:t>
      </w:r>
      <w:proofErr w:type="spellStart"/>
      <w:r w:rsidRPr="001325AA">
        <w:rPr>
          <w:rFonts w:asciiTheme="minorHAnsi" w:hAnsiTheme="minorHAnsi" w:cstheme="minorHAnsi"/>
        </w:rPr>
        <w:t>Nadal</w:t>
      </w:r>
      <w:proofErr w:type="spellEnd"/>
      <w:r w:rsidRPr="001325AA">
        <w:rPr>
          <w:rFonts w:asciiTheme="minorHAnsi" w:hAnsiTheme="minorHAnsi" w:cstheme="minorHAnsi"/>
        </w:rPr>
        <w:t xml:space="preserve">, K. L. and </w:t>
      </w:r>
      <w:proofErr w:type="spellStart"/>
      <w:r w:rsidRPr="001325AA">
        <w:rPr>
          <w:rFonts w:asciiTheme="minorHAnsi" w:hAnsiTheme="minorHAnsi" w:cstheme="minorHAnsi"/>
        </w:rPr>
        <w:t>Esquilin</w:t>
      </w:r>
      <w:proofErr w:type="spellEnd"/>
      <w:r w:rsidRPr="001325AA">
        <w:rPr>
          <w:rFonts w:asciiTheme="minorHAnsi" w:hAnsiTheme="minorHAnsi" w:cstheme="minorHAnsi"/>
        </w:rPr>
        <w:t xml:space="preserve">, M. (2007), "Racial </w:t>
      </w:r>
      <w:proofErr w:type="spellStart"/>
      <w:r w:rsidRPr="001325AA">
        <w:rPr>
          <w:rFonts w:asciiTheme="minorHAnsi" w:hAnsiTheme="minorHAnsi" w:cstheme="minorHAnsi"/>
        </w:rPr>
        <w:t>microaggressions</w:t>
      </w:r>
      <w:proofErr w:type="spellEnd"/>
      <w:r w:rsidRPr="001325AA">
        <w:rPr>
          <w:rFonts w:asciiTheme="minorHAnsi" w:hAnsiTheme="minorHAnsi" w:cstheme="minorHAnsi"/>
        </w:rPr>
        <w:t xml:space="preserve"> in everyday life: Implications for clinical practice", </w:t>
      </w:r>
      <w:r w:rsidRPr="001325AA">
        <w:rPr>
          <w:rFonts w:asciiTheme="minorHAnsi" w:hAnsiTheme="minorHAnsi" w:cstheme="minorHAnsi"/>
          <w:i/>
          <w:iCs/>
        </w:rPr>
        <w:t xml:space="preserve">American Psychologist, </w:t>
      </w:r>
      <w:r w:rsidRPr="001325AA">
        <w:rPr>
          <w:rFonts w:asciiTheme="minorHAnsi" w:hAnsiTheme="minorHAnsi" w:cstheme="minorHAnsi"/>
        </w:rPr>
        <w:t>vol. 62, no. 4, pp. 271-286.</w:t>
      </w:r>
    </w:p>
    <w:p w:rsidR="00553C90" w:rsidRPr="001325AA" w:rsidRDefault="000935E2" w:rsidP="002B0479">
      <w:pPr>
        <w:pStyle w:val="NormalWeb"/>
        <w:spacing w:line="360" w:lineRule="auto"/>
        <w:ind w:left="450" w:hanging="450"/>
        <w:rPr>
          <w:rFonts w:asciiTheme="minorHAnsi" w:hAnsiTheme="minorHAnsi" w:cstheme="minorHAnsi"/>
        </w:rPr>
      </w:pPr>
      <w:proofErr w:type="spellStart"/>
      <w:r w:rsidRPr="001325AA">
        <w:rPr>
          <w:rFonts w:asciiTheme="minorHAnsi" w:hAnsiTheme="minorHAnsi" w:cstheme="minorHAnsi"/>
        </w:rPr>
        <w:t>Syed</w:t>
      </w:r>
      <w:proofErr w:type="spellEnd"/>
      <w:r w:rsidRPr="001325AA">
        <w:rPr>
          <w:rFonts w:asciiTheme="minorHAnsi" w:hAnsiTheme="minorHAnsi" w:cstheme="minorHAnsi"/>
        </w:rPr>
        <w:t xml:space="preserve">, J. and </w:t>
      </w:r>
      <w:proofErr w:type="spellStart"/>
      <w:r w:rsidRPr="001325AA">
        <w:rPr>
          <w:rFonts w:asciiTheme="minorHAnsi" w:hAnsiTheme="minorHAnsi" w:cstheme="minorHAnsi"/>
        </w:rPr>
        <w:t>Özbilgin</w:t>
      </w:r>
      <w:proofErr w:type="spellEnd"/>
      <w:r w:rsidRPr="001325AA">
        <w:rPr>
          <w:rFonts w:asciiTheme="minorHAnsi" w:hAnsiTheme="minorHAnsi" w:cstheme="minorHAnsi"/>
        </w:rPr>
        <w:t xml:space="preserve">, M. (2009), "A relational framework for international transfer of diversity management practices", </w:t>
      </w:r>
      <w:r w:rsidRPr="001325AA">
        <w:rPr>
          <w:rFonts w:asciiTheme="minorHAnsi" w:hAnsiTheme="minorHAnsi" w:cstheme="minorHAnsi"/>
          <w:i/>
          <w:iCs/>
        </w:rPr>
        <w:t xml:space="preserve">The International Journal of Human Resource Management, </w:t>
      </w:r>
      <w:r w:rsidRPr="001325AA">
        <w:rPr>
          <w:rFonts w:asciiTheme="minorHAnsi" w:hAnsiTheme="minorHAnsi" w:cstheme="minorHAnsi"/>
        </w:rPr>
        <w:t xml:space="preserve">vol. 20, no. 12, pp. 2435-2453. </w:t>
      </w:r>
    </w:p>
    <w:p w:rsidR="00B94075" w:rsidRPr="001325AA" w:rsidRDefault="00FC6068" w:rsidP="002B0479">
      <w:pPr>
        <w:pStyle w:val="NormalWeb"/>
        <w:spacing w:before="0" w:beforeAutospacing="0" w:after="0" w:afterAutospacing="0" w:line="360" w:lineRule="auto"/>
        <w:ind w:left="567" w:hanging="567"/>
        <w:rPr>
          <w:rFonts w:asciiTheme="minorHAnsi" w:hAnsiTheme="minorHAnsi" w:cstheme="minorHAnsi"/>
        </w:rPr>
      </w:pPr>
      <w:proofErr w:type="gramStart"/>
      <w:r w:rsidRPr="001325AA">
        <w:rPr>
          <w:rFonts w:asciiTheme="minorHAnsi" w:hAnsiTheme="minorHAnsi" w:cstheme="minorHAnsi"/>
        </w:rPr>
        <w:t>van</w:t>
      </w:r>
      <w:proofErr w:type="gramEnd"/>
      <w:r w:rsidRPr="001325AA">
        <w:rPr>
          <w:rFonts w:asciiTheme="minorHAnsi" w:hAnsiTheme="minorHAnsi" w:cstheme="minorHAnsi"/>
        </w:rPr>
        <w:t xml:space="preserve"> </w:t>
      </w:r>
      <w:proofErr w:type="spellStart"/>
      <w:r w:rsidRPr="001325AA">
        <w:rPr>
          <w:rFonts w:asciiTheme="minorHAnsi" w:hAnsiTheme="minorHAnsi" w:cstheme="minorHAnsi"/>
        </w:rPr>
        <w:t>Knippenberg</w:t>
      </w:r>
      <w:proofErr w:type="spellEnd"/>
      <w:r w:rsidRPr="001325AA">
        <w:rPr>
          <w:rFonts w:asciiTheme="minorHAnsi" w:hAnsiTheme="minorHAnsi" w:cstheme="minorHAnsi"/>
        </w:rPr>
        <w:t>, D. (2011), “</w:t>
      </w:r>
      <w:hyperlink r:id="rId12" w:history="1">
        <w:r w:rsidRPr="001325AA">
          <w:rPr>
            <w:rStyle w:val="Hyperlink"/>
            <w:rFonts w:asciiTheme="minorHAnsi" w:hAnsiTheme="minorHAnsi" w:cstheme="minorHAnsi"/>
            <w:color w:val="auto"/>
            <w:u w:val="none"/>
          </w:rPr>
          <w:t xml:space="preserve">Embodying who we are: Leader group </w:t>
        </w:r>
        <w:proofErr w:type="spellStart"/>
        <w:r w:rsidRPr="001325AA">
          <w:rPr>
            <w:rStyle w:val="Hyperlink"/>
            <w:rFonts w:asciiTheme="minorHAnsi" w:hAnsiTheme="minorHAnsi" w:cstheme="minorHAnsi"/>
            <w:color w:val="auto"/>
            <w:u w:val="none"/>
          </w:rPr>
          <w:t>prototypicality</w:t>
        </w:r>
        <w:proofErr w:type="spellEnd"/>
        <w:r w:rsidRPr="001325AA">
          <w:rPr>
            <w:rStyle w:val="Hyperlink"/>
            <w:rFonts w:asciiTheme="minorHAnsi" w:hAnsiTheme="minorHAnsi" w:cstheme="minorHAnsi"/>
            <w:color w:val="auto"/>
            <w:u w:val="none"/>
          </w:rPr>
          <w:t xml:space="preserve"> and leadership effectiveness</w:t>
        </w:r>
      </w:hyperlink>
      <w:r w:rsidRPr="001325AA">
        <w:rPr>
          <w:rFonts w:asciiTheme="minorHAnsi" w:hAnsiTheme="minorHAnsi" w:cstheme="minorHAnsi"/>
        </w:rPr>
        <w:t>”, The Leadership Quarterly, Volume 22, Issue 6, pp 1078-1091</w:t>
      </w:r>
      <w:r w:rsidR="00722536" w:rsidRPr="001325AA">
        <w:rPr>
          <w:rFonts w:asciiTheme="minorHAnsi" w:hAnsiTheme="minorHAnsi" w:cstheme="minorHAnsi"/>
        </w:rPr>
        <w:t>.</w:t>
      </w:r>
    </w:p>
    <w:p w:rsidR="00056EB2" w:rsidRPr="001325AA" w:rsidRDefault="007C4E53" w:rsidP="002B0479">
      <w:pPr>
        <w:pStyle w:val="NormalWeb"/>
        <w:spacing w:line="360" w:lineRule="auto"/>
        <w:ind w:left="450" w:hanging="450"/>
        <w:rPr>
          <w:rFonts w:asciiTheme="minorHAnsi" w:hAnsiTheme="minorHAnsi" w:cstheme="minorHAnsi"/>
        </w:rPr>
      </w:pPr>
      <w:proofErr w:type="gramStart"/>
      <w:r w:rsidRPr="001325AA">
        <w:rPr>
          <w:rFonts w:asciiTheme="minorHAnsi" w:hAnsiTheme="minorHAnsi" w:cstheme="minorHAnsi"/>
        </w:rPr>
        <w:t>v</w:t>
      </w:r>
      <w:r w:rsidR="00FC6068" w:rsidRPr="001325AA">
        <w:rPr>
          <w:rFonts w:asciiTheme="minorHAnsi" w:hAnsiTheme="minorHAnsi" w:cstheme="minorHAnsi"/>
        </w:rPr>
        <w:t>an</w:t>
      </w:r>
      <w:proofErr w:type="gramEnd"/>
      <w:r w:rsidR="00FC6068" w:rsidRPr="001325AA">
        <w:rPr>
          <w:rFonts w:asciiTheme="minorHAnsi" w:hAnsiTheme="minorHAnsi" w:cstheme="minorHAnsi"/>
        </w:rPr>
        <w:t xml:space="preserve"> </w:t>
      </w:r>
      <w:proofErr w:type="spellStart"/>
      <w:r w:rsidR="00FC6068" w:rsidRPr="001325AA">
        <w:rPr>
          <w:rFonts w:asciiTheme="minorHAnsi" w:hAnsiTheme="minorHAnsi" w:cstheme="minorHAnsi"/>
        </w:rPr>
        <w:t>Laer</w:t>
      </w:r>
      <w:proofErr w:type="spellEnd"/>
      <w:r w:rsidR="00FC6068" w:rsidRPr="001325AA">
        <w:rPr>
          <w:rFonts w:asciiTheme="minorHAnsi" w:hAnsiTheme="minorHAnsi" w:cstheme="minorHAnsi"/>
        </w:rPr>
        <w:t xml:space="preserve">, K. </w:t>
      </w:r>
      <w:r w:rsidR="00985A74" w:rsidRPr="001325AA">
        <w:rPr>
          <w:rFonts w:asciiTheme="minorHAnsi" w:hAnsiTheme="minorHAnsi" w:cstheme="minorHAnsi"/>
        </w:rPr>
        <w:t>and</w:t>
      </w:r>
      <w:r w:rsidR="00FC6068" w:rsidRPr="001325AA">
        <w:rPr>
          <w:rFonts w:asciiTheme="minorHAnsi" w:hAnsiTheme="minorHAnsi" w:cstheme="minorHAnsi"/>
        </w:rPr>
        <w:t xml:space="preserve"> Janssens, M. (2011), “Ethnic minority professionals’ experiences with subtle discrimination in the workplace”, Human Relations 64(9), 1203 – 1227. </w:t>
      </w:r>
    </w:p>
    <w:p w:rsidR="00553C90" w:rsidRPr="001325AA" w:rsidRDefault="00FC6068" w:rsidP="002B0479">
      <w:pPr>
        <w:pStyle w:val="NormalWeb"/>
        <w:spacing w:line="360" w:lineRule="auto"/>
        <w:ind w:left="450" w:hanging="450"/>
        <w:rPr>
          <w:rFonts w:asciiTheme="minorHAnsi" w:hAnsiTheme="minorHAnsi" w:cstheme="minorHAnsi"/>
        </w:rPr>
      </w:pPr>
      <w:proofErr w:type="spellStart"/>
      <w:r w:rsidRPr="001325AA">
        <w:rPr>
          <w:rFonts w:asciiTheme="minorHAnsi" w:hAnsiTheme="minorHAnsi" w:cstheme="minorHAnsi"/>
        </w:rPr>
        <w:t>Zanoni</w:t>
      </w:r>
      <w:proofErr w:type="spellEnd"/>
      <w:r w:rsidRPr="001325AA">
        <w:rPr>
          <w:rFonts w:asciiTheme="minorHAnsi" w:hAnsiTheme="minorHAnsi" w:cstheme="minorHAnsi"/>
        </w:rPr>
        <w:t xml:space="preserve">, P., Janssens, M., </w:t>
      </w:r>
      <w:proofErr w:type="spellStart"/>
      <w:r w:rsidRPr="001325AA">
        <w:rPr>
          <w:rFonts w:asciiTheme="minorHAnsi" w:hAnsiTheme="minorHAnsi" w:cstheme="minorHAnsi"/>
        </w:rPr>
        <w:t>Benschop</w:t>
      </w:r>
      <w:proofErr w:type="spellEnd"/>
      <w:r w:rsidRPr="001325AA">
        <w:rPr>
          <w:rFonts w:asciiTheme="minorHAnsi" w:hAnsiTheme="minorHAnsi" w:cstheme="minorHAnsi"/>
        </w:rPr>
        <w:t xml:space="preserve">, Y. and Nkomo, S. (2010), "Unpacking diversity, grasping inequality: Rethinking difference through critical perspectives", </w:t>
      </w:r>
      <w:r w:rsidRPr="001325AA">
        <w:rPr>
          <w:rFonts w:asciiTheme="minorHAnsi" w:hAnsiTheme="minorHAnsi" w:cstheme="minorHAnsi"/>
          <w:i/>
          <w:iCs/>
        </w:rPr>
        <w:t xml:space="preserve">Organization, </w:t>
      </w:r>
      <w:r w:rsidRPr="001325AA">
        <w:rPr>
          <w:rFonts w:asciiTheme="minorHAnsi" w:hAnsiTheme="minorHAnsi" w:cstheme="minorHAnsi"/>
        </w:rPr>
        <w:t xml:space="preserve">vol. 17, no. 1, pp. 9-29. </w:t>
      </w:r>
    </w:p>
    <w:p w:rsidR="00553C90" w:rsidRPr="001325AA" w:rsidRDefault="00553C90" w:rsidP="002B0479">
      <w:pPr>
        <w:pStyle w:val="NormalWeb"/>
        <w:spacing w:line="360" w:lineRule="auto"/>
        <w:ind w:left="450" w:hanging="450"/>
        <w:rPr>
          <w:rFonts w:asciiTheme="minorHAnsi" w:hAnsiTheme="minorHAnsi" w:cstheme="minorHAnsi"/>
        </w:rPr>
      </w:pPr>
    </w:p>
    <w:p w:rsidR="00553C90" w:rsidRPr="001325AA" w:rsidRDefault="00553C90" w:rsidP="002B0479">
      <w:pPr>
        <w:spacing w:line="360" w:lineRule="auto"/>
        <w:jc w:val="both"/>
        <w:rPr>
          <w:rFonts w:cstheme="minorHAnsi"/>
          <w:sz w:val="24"/>
          <w:szCs w:val="24"/>
        </w:rPr>
      </w:pPr>
    </w:p>
    <w:p w:rsidR="00FF7A9D" w:rsidRPr="001325AA" w:rsidRDefault="00FF7A9D" w:rsidP="002B0479">
      <w:pPr>
        <w:spacing w:line="360" w:lineRule="auto"/>
        <w:jc w:val="both"/>
        <w:rPr>
          <w:rFonts w:cstheme="minorHAnsi"/>
          <w:sz w:val="24"/>
          <w:szCs w:val="24"/>
        </w:rPr>
      </w:pPr>
    </w:p>
    <w:sectPr w:rsidR="00FF7A9D" w:rsidRPr="001325AA" w:rsidSect="00891D3C">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FA6" w:rsidRDefault="00092FA6" w:rsidP="006A72F5">
      <w:pPr>
        <w:spacing w:after="0" w:line="240" w:lineRule="auto"/>
      </w:pPr>
      <w:r>
        <w:separator/>
      </w:r>
    </w:p>
  </w:endnote>
  <w:endnote w:type="continuationSeparator" w:id="0">
    <w:p w:rsidR="00092FA6" w:rsidRDefault="00092FA6" w:rsidP="006A7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1765"/>
      <w:docPartObj>
        <w:docPartGallery w:val="Page Numbers (Bottom of Page)"/>
        <w:docPartUnique/>
      </w:docPartObj>
    </w:sdtPr>
    <w:sdtContent>
      <w:p w:rsidR="00EC020C" w:rsidRDefault="00EC020C">
        <w:pPr>
          <w:pStyle w:val="Footer"/>
          <w:jc w:val="center"/>
        </w:pPr>
        <w:fldSimple w:instr=" PAGE   \* MERGEFORMAT ">
          <w:r w:rsidR="00C724A0">
            <w:rPr>
              <w:noProof/>
            </w:rPr>
            <w:t>2</w:t>
          </w:r>
        </w:fldSimple>
      </w:p>
    </w:sdtContent>
  </w:sdt>
  <w:p w:rsidR="00EC020C" w:rsidRDefault="00EC0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FA6" w:rsidRDefault="00092FA6" w:rsidP="006A72F5">
      <w:pPr>
        <w:spacing w:after="0" w:line="240" w:lineRule="auto"/>
      </w:pPr>
      <w:r>
        <w:separator/>
      </w:r>
    </w:p>
  </w:footnote>
  <w:footnote w:type="continuationSeparator" w:id="0">
    <w:p w:rsidR="00092FA6" w:rsidRDefault="00092FA6" w:rsidP="006A72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18353E"/>
    <w:multiLevelType w:val="hybridMultilevel"/>
    <w:tmpl w:val="9E6C3E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AF97386"/>
    <w:multiLevelType w:val="multilevel"/>
    <w:tmpl w:val="B98A96E6"/>
    <w:lvl w:ilvl="0">
      <w:start w:val="1"/>
      <w:numFmt w:val="decimal"/>
      <w:pStyle w:val="Heading1"/>
      <w:suff w:val="space"/>
      <w:lvlText w:val="CHAPTER %1:"/>
      <w:lvlJc w:val="left"/>
      <w:pPr>
        <w:ind w:left="432" w:hanging="432"/>
      </w:pPr>
      <w:rPr>
        <w:rFonts w:cs="Times New Roman"/>
      </w:rPr>
    </w:lvl>
    <w:lvl w:ilvl="1">
      <w:start w:val="1"/>
      <w:numFmt w:val="decimal"/>
      <w:pStyle w:val="Heading2"/>
      <w:suff w:val="space"/>
      <w:lvlText w:val="%1.%2"/>
      <w:lvlJc w:val="left"/>
      <w:pPr>
        <w:ind w:left="576" w:hanging="576"/>
      </w:pPr>
      <w:rPr>
        <w:rFonts w:cs="Times New Roman"/>
      </w:rPr>
    </w:lvl>
    <w:lvl w:ilvl="2">
      <w:start w:val="1"/>
      <w:numFmt w:val="decimal"/>
      <w:pStyle w:val="Heading3"/>
      <w:suff w:val="space"/>
      <w:lvlText w:val="%1.%2.%3"/>
      <w:lvlJc w:val="left"/>
      <w:pPr>
        <w:ind w:left="720" w:hanging="720"/>
      </w:pPr>
      <w:rPr>
        <w:rFonts w:cs="Times New Roman"/>
      </w:rPr>
    </w:lvl>
    <w:lvl w:ilvl="3">
      <w:start w:val="1"/>
      <w:numFmt w:val="decimal"/>
      <w:pStyle w:val="Heading4"/>
      <w:suff w:val="space"/>
      <w:lvlText w:val="%1.%2.%3.%4"/>
      <w:lvlJc w:val="left"/>
      <w:pPr>
        <w:ind w:left="864" w:hanging="864"/>
      </w:pPr>
      <w:rPr>
        <w:rFonts w:cs="Times New Roman"/>
      </w:rPr>
    </w:lvl>
    <w:lvl w:ilvl="4">
      <w:start w:val="1"/>
      <w:numFmt w:val="decimal"/>
      <w:pStyle w:val="Heading5"/>
      <w:suff w:val="space"/>
      <w:lvlText w:val="%1.%2.%3.%4.%5"/>
      <w:lvlJc w:val="left"/>
      <w:pPr>
        <w:ind w:left="1008" w:hanging="1008"/>
      </w:pPr>
      <w:rPr>
        <w:rFonts w:cs="Times New Roman"/>
      </w:rPr>
    </w:lvl>
    <w:lvl w:ilvl="5">
      <w:start w:val="1"/>
      <w:numFmt w:val="decimal"/>
      <w:pStyle w:val="Heading6"/>
      <w:suff w:val="space"/>
      <w:lvlText w:val="%1.%2.%3.%4.%5.%6"/>
      <w:lvlJc w:val="left"/>
      <w:pPr>
        <w:ind w:left="1152" w:hanging="1152"/>
      </w:pPr>
      <w:rPr>
        <w:rFonts w:cs="Times New Roman"/>
      </w:rPr>
    </w:lvl>
    <w:lvl w:ilvl="6">
      <w:start w:val="1"/>
      <w:numFmt w:val="upperLetter"/>
      <w:pStyle w:val="Heading7"/>
      <w:suff w:val="space"/>
      <w:lvlText w:val="Appendix %7"/>
      <w:lvlJc w:val="left"/>
      <w:pPr>
        <w:ind w:left="0" w:firstLine="0"/>
      </w:pPr>
      <w:rPr>
        <w:rFonts w:cs="Times New Roman"/>
      </w:rPr>
    </w:lvl>
    <w:lvl w:ilvl="7">
      <w:start w:val="1"/>
      <w:numFmt w:val="decimal"/>
      <w:pStyle w:val="Heading8"/>
      <w:suff w:val="space"/>
      <w:lvlText w:val="%7.%8"/>
      <w:lvlJc w:val="left"/>
      <w:pPr>
        <w:ind w:left="1440" w:hanging="1440"/>
      </w:pPr>
      <w:rPr>
        <w:rFonts w:cs="Times New Roman"/>
      </w:rPr>
    </w:lvl>
    <w:lvl w:ilvl="8">
      <w:start w:val="1"/>
      <w:numFmt w:val="decimal"/>
      <w:pStyle w:val="Heading9"/>
      <w:suff w:val="space"/>
      <w:lvlText w:val="%7.%8.%9"/>
      <w:lvlJc w:val="left"/>
      <w:pPr>
        <w:ind w:left="1584" w:hanging="1584"/>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footnotePr>
    <w:footnote w:id="-1"/>
    <w:footnote w:id="0"/>
  </w:footnotePr>
  <w:endnotePr>
    <w:endnote w:id="-1"/>
    <w:endnote w:id="0"/>
  </w:endnotePr>
  <w:compat/>
  <w:rsids>
    <w:rsidRoot w:val="000903AD"/>
    <w:rsid w:val="00002E11"/>
    <w:rsid w:val="00003251"/>
    <w:rsid w:val="00004B45"/>
    <w:rsid w:val="00013BB4"/>
    <w:rsid w:val="000150B1"/>
    <w:rsid w:val="00015B35"/>
    <w:rsid w:val="00024D33"/>
    <w:rsid w:val="0002523B"/>
    <w:rsid w:val="00026232"/>
    <w:rsid w:val="0003567B"/>
    <w:rsid w:val="00035854"/>
    <w:rsid w:val="00035D18"/>
    <w:rsid w:val="0004298F"/>
    <w:rsid w:val="000430C0"/>
    <w:rsid w:val="0004386F"/>
    <w:rsid w:val="00050CF5"/>
    <w:rsid w:val="00052714"/>
    <w:rsid w:val="000550D3"/>
    <w:rsid w:val="00056E5D"/>
    <w:rsid w:val="00056EB2"/>
    <w:rsid w:val="0006029C"/>
    <w:rsid w:val="00063B0C"/>
    <w:rsid w:val="0006472F"/>
    <w:rsid w:val="00066BAD"/>
    <w:rsid w:val="00066F66"/>
    <w:rsid w:val="00067D49"/>
    <w:rsid w:val="00085981"/>
    <w:rsid w:val="000903AD"/>
    <w:rsid w:val="00092FA6"/>
    <w:rsid w:val="000935E2"/>
    <w:rsid w:val="00096D80"/>
    <w:rsid w:val="000A4C40"/>
    <w:rsid w:val="000B2896"/>
    <w:rsid w:val="000B5335"/>
    <w:rsid w:val="000B6062"/>
    <w:rsid w:val="000B63AB"/>
    <w:rsid w:val="000B7E58"/>
    <w:rsid w:val="000C1010"/>
    <w:rsid w:val="000C24BC"/>
    <w:rsid w:val="000C27FE"/>
    <w:rsid w:val="000D1600"/>
    <w:rsid w:val="000D414F"/>
    <w:rsid w:val="000D5E55"/>
    <w:rsid w:val="000E2098"/>
    <w:rsid w:val="000E799E"/>
    <w:rsid w:val="000F3793"/>
    <w:rsid w:val="000F39CC"/>
    <w:rsid w:val="000F7954"/>
    <w:rsid w:val="00102052"/>
    <w:rsid w:val="00103AAD"/>
    <w:rsid w:val="00110FA0"/>
    <w:rsid w:val="00112BB5"/>
    <w:rsid w:val="00113EB2"/>
    <w:rsid w:val="00120443"/>
    <w:rsid w:val="001219CA"/>
    <w:rsid w:val="001271D3"/>
    <w:rsid w:val="001325AA"/>
    <w:rsid w:val="00132DD0"/>
    <w:rsid w:val="00133A39"/>
    <w:rsid w:val="001376E9"/>
    <w:rsid w:val="00137DEF"/>
    <w:rsid w:val="00141789"/>
    <w:rsid w:val="0014476D"/>
    <w:rsid w:val="00151620"/>
    <w:rsid w:val="00152FA6"/>
    <w:rsid w:val="00153E63"/>
    <w:rsid w:val="00156930"/>
    <w:rsid w:val="00156959"/>
    <w:rsid w:val="0016101A"/>
    <w:rsid w:val="00161873"/>
    <w:rsid w:val="00161986"/>
    <w:rsid w:val="00163537"/>
    <w:rsid w:val="00172568"/>
    <w:rsid w:val="00173C10"/>
    <w:rsid w:val="00177AB6"/>
    <w:rsid w:val="0018073A"/>
    <w:rsid w:val="001867A4"/>
    <w:rsid w:val="00192E78"/>
    <w:rsid w:val="00194040"/>
    <w:rsid w:val="0019444C"/>
    <w:rsid w:val="00194F21"/>
    <w:rsid w:val="001A3BDE"/>
    <w:rsid w:val="001A42A6"/>
    <w:rsid w:val="001A55D6"/>
    <w:rsid w:val="001A5A70"/>
    <w:rsid w:val="001C03FE"/>
    <w:rsid w:val="001D06C8"/>
    <w:rsid w:val="001D30F6"/>
    <w:rsid w:val="001D3E93"/>
    <w:rsid w:val="001E0F69"/>
    <w:rsid w:val="001E29E7"/>
    <w:rsid w:val="001E4A09"/>
    <w:rsid w:val="001E6EE4"/>
    <w:rsid w:val="001E708C"/>
    <w:rsid w:val="002041C5"/>
    <w:rsid w:val="00204939"/>
    <w:rsid w:val="002158EA"/>
    <w:rsid w:val="00215D69"/>
    <w:rsid w:val="0022778B"/>
    <w:rsid w:val="002334BE"/>
    <w:rsid w:val="002410B9"/>
    <w:rsid w:val="0024482D"/>
    <w:rsid w:val="00246FF1"/>
    <w:rsid w:val="00247D90"/>
    <w:rsid w:val="00256A09"/>
    <w:rsid w:val="00256D25"/>
    <w:rsid w:val="0026540B"/>
    <w:rsid w:val="002817BE"/>
    <w:rsid w:val="00283C4F"/>
    <w:rsid w:val="00284A39"/>
    <w:rsid w:val="002858A0"/>
    <w:rsid w:val="00287DDA"/>
    <w:rsid w:val="002A00B1"/>
    <w:rsid w:val="002A1DC6"/>
    <w:rsid w:val="002A2F66"/>
    <w:rsid w:val="002A3E3A"/>
    <w:rsid w:val="002A482B"/>
    <w:rsid w:val="002A4E29"/>
    <w:rsid w:val="002A55E4"/>
    <w:rsid w:val="002B0479"/>
    <w:rsid w:val="002B070E"/>
    <w:rsid w:val="002B25BC"/>
    <w:rsid w:val="002B63C0"/>
    <w:rsid w:val="002C006B"/>
    <w:rsid w:val="002C6986"/>
    <w:rsid w:val="002C6DBF"/>
    <w:rsid w:val="002D2D89"/>
    <w:rsid w:val="002D772D"/>
    <w:rsid w:val="002E7B58"/>
    <w:rsid w:val="002E7F8E"/>
    <w:rsid w:val="002F0AFD"/>
    <w:rsid w:val="00306644"/>
    <w:rsid w:val="003101A5"/>
    <w:rsid w:val="0031509E"/>
    <w:rsid w:val="00321771"/>
    <w:rsid w:val="00325B2D"/>
    <w:rsid w:val="0032779D"/>
    <w:rsid w:val="00330BA1"/>
    <w:rsid w:val="00340518"/>
    <w:rsid w:val="00340725"/>
    <w:rsid w:val="00341858"/>
    <w:rsid w:val="00342ACF"/>
    <w:rsid w:val="00347724"/>
    <w:rsid w:val="00350853"/>
    <w:rsid w:val="003524A9"/>
    <w:rsid w:val="00353097"/>
    <w:rsid w:val="003536C0"/>
    <w:rsid w:val="0035387C"/>
    <w:rsid w:val="00353BDC"/>
    <w:rsid w:val="00353DD5"/>
    <w:rsid w:val="00354FD7"/>
    <w:rsid w:val="003550D0"/>
    <w:rsid w:val="0036307C"/>
    <w:rsid w:val="003644D6"/>
    <w:rsid w:val="0037402A"/>
    <w:rsid w:val="00382F67"/>
    <w:rsid w:val="00384DE4"/>
    <w:rsid w:val="0038695D"/>
    <w:rsid w:val="00392095"/>
    <w:rsid w:val="003936BF"/>
    <w:rsid w:val="003A49AA"/>
    <w:rsid w:val="003A6649"/>
    <w:rsid w:val="003B124E"/>
    <w:rsid w:val="003B1282"/>
    <w:rsid w:val="003B7072"/>
    <w:rsid w:val="003B7259"/>
    <w:rsid w:val="003B78F9"/>
    <w:rsid w:val="003C528B"/>
    <w:rsid w:val="003C70B4"/>
    <w:rsid w:val="003D004C"/>
    <w:rsid w:val="003D12C6"/>
    <w:rsid w:val="003D4622"/>
    <w:rsid w:val="003D5A97"/>
    <w:rsid w:val="003D5C01"/>
    <w:rsid w:val="003D6916"/>
    <w:rsid w:val="003E0109"/>
    <w:rsid w:val="003E122B"/>
    <w:rsid w:val="003E52F3"/>
    <w:rsid w:val="003F25BE"/>
    <w:rsid w:val="003F28AB"/>
    <w:rsid w:val="003F2C6B"/>
    <w:rsid w:val="003F2EBD"/>
    <w:rsid w:val="00401241"/>
    <w:rsid w:val="00402826"/>
    <w:rsid w:val="0040446E"/>
    <w:rsid w:val="00412A58"/>
    <w:rsid w:val="00412BDD"/>
    <w:rsid w:val="00413CF6"/>
    <w:rsid w:val="00417072"/>
    <w:rsid w:val="004265D9"/>
    <w:rsid w:val="00427859"/>
    <w:rsid w:val="00433D29"/>
    <w:rsid w:val="004559A9"/>
    <w:rsid w:val="00457D88"/>
    <w:rsid w:val="004711BF"/>
    <w:rsid w:val="00476A35"/>
    <w:rsid w:val="00476D4E"/>
    <w:rsid w:val="00486C83"/>
    <w:rsid w:val="00490E04"/>
    <w:rsid w:val="004919B3"/>
    <w:rsid w:val="004969C3"/>
    <w:rsid w:val="00496A84"/>
    <w:rsid w:val="00497563"/>
    <w:rsid w:val="004A0597"/>
    <w:rsid w:val="004A0EB1"/>
    <w:rsid w:val="004A73C8"/>
    <w:rsid w:val="004A7E8F"/>
    <w:rsid w:val="004B167E"/>
    <w:rsid w:val="004B5003"/>
    <w:rsid w:val="004C20F7"/>
    <w:rsid w:val="004C3803"/>
    <w:rsid w:val="004C5B28"/>
    <w:rsid w:val="004D08CB"/>
    <w:rsid w:val="004D2717"/>
    <w:rsid w:val="004D2DE9"/>
    <w:rsid w:val="004D4000"/>
    <w:rsid w:val="004D4A33"/>
    <w:rsid w:val="004D4FEA"/>
    <w:rsid w:val="004D7E1C"/>
    <w:rsid w:val="004E42B4"/>
    <w:rsid w:val="004E7A2B"/>
    <w:rsid w:val="004F1928"/>
    <w:rsid w:val="00501ADF"/>
    <w:rsid w:val="005030B9"/>
    <w:rsid w:val="00503810"/>
    <w:rsid w:val="0050450F"/>
    <w:rsid w:val="0050597F"/>
    <w:rsid w:val="00507F81"/>
    <w:rsid w:val="00513407"/>
    <w:rsid w:val="00514446"/>
    <w:rsid w:val="005154F4"/>
    <w:rsid w:val="0051692A"/>
    <w:rsid w:val="0051777B"/>
    <w:rsid w:val="00517AF9"/>
    <w:rsid w:val="00525893"/>
    <w:rsid w:val="00525A7C"/>
    <w:rsid w:val="005360A4"/>
    <w:rsid w:val="00537D97"/>
    <w:rsid w:val="00541A7B"/>
    <w:rsid w:val="00542416"/>
    <w:rsid w:val="005439E1"/>
    <w:rsid w:val="00550B6C"/>
    <w:rsid w:val="00552DA7"/>
    <w:rsid w:val="00553C90"/>
    <w:rsid w:val="00557866"/>
    <w:rsid w:val="005604C6"/>
    <w:rsid w:val="00561982"/>
    <w:rsid w:val="00562ABF"/>
    <w:rsid w:val="005671FB"/>
    <w:rsid w:val="00570D0F"/>
    <w:rsid w:val="0057234E"/>
    <w:rsid w:val="005725B6"/>
    <w:rsid w:val="0057305D"/>
    <w:rsid w:val="005778AA"/>
    <w:rsid w:val="00577E77"/>
    <w:rsid w:val="00581523"/>
    <w:rsid w:val="00583AE5"/>
    <w:rsid w:val="0058449D"/>
    <w:rsid w:val="00586E23"/>
    <w:rsid w:val="0059160F"/>
    <w:rsid w:val="00591B35"/>
    <w:rsid w:val="00595B69"/>
    <w:rsid w:val="00597A58"/>
    <w:rsid w:val="005A3877"/>
    <w:rsid w:val="005A6FF0"/>
    <w:rsid w:val="005B2AD7"/>
    <w:rsid w:val="005B6AEF"/>
    <w:rsid w:val="005B773D"/>
    <w:rsid w:val="005B7BA2"/>
    <w:rsid w:val="005C0037"/>
    <w:rsid w:val="005C3948"/>
    <w:rsid w:val="005C62A9"/>
    <w:rsid w:val="005D41AC"/>
    <w:rsid w:val="005E3410"/>
    <w:rsid w:val="005F2A5F"/>
    <w:rsid w:val="005F301C"/>
    <w:rsid w:val="005F472C"/>
    <w:rsid w:val="00603B46"/>
    <w:rsid w:val="006059A9"/>
    <w:rsid w:val="00611A69"/>
    <w:rsid w:val="00614E4B"/>
    <w:rsid w:val="0061766F"/>
    <w:rsid w:val="00623EAE"/>
    <w:rsid w:val="0062504E"/>
    <w:rsid w:val="006276E8"/>
    <w:rsid w:val="00633E6B"/>
    <w:rsid w:val="006347EB"/>
    <w:rsid w:val="00637E1E"/>
    <w:rsid w:val="00644360"/>
    <w:rsid w:val="00653676"/>
    <w:rsid w:val="006545AE"/>
    <w:rsid w:val="006601E1"/>
    <w:rsid w:val="00663AB1"/>
    <w:rsid w:val="00667C0D"/>
    <w:rsid w:val="006727C4"/>
    <w:rsid w:val="006767E4"/>
    <w:rsid w:val="00685648"/>
    <w:rsid w:val="00690B62"/>
    <w:rsid w:val="00691A22"/>
    <w:rsid w:val="006A1DAC"/>
    <w:rsid w:val="006A3D2A"/>
    <w:rsid w:val="006A56A1"/>
    <w:rsid w:val="006A71E7"/>
    <w:rsid w:val="006A72F5"/>
    <w:rsid w:val="006B07FD"/>
    <w:rsid w:val="006B2EDC"/>
    <w:rsid w:val="006B71C3"/>
    <w:rsid w:val="006C3C53"/>
    <w:rsid w:val="006D13F0"/>
    <w:rsid w:val="006D633A"/>
    <w:rsid w:val="006D689E"/>
    <w:rsid w:val="006D7A29"/>
    <w:rsid w:val="006D7EDC"/>
    <w:rsid w:val="006E17C0"/>
    <w:rsid w:val="006E18DB"/>
    <w:rsid w:val="006E2924"/>
    <w:rsid w:val="006E7E9E"/>
    <w:rsid w:val="006F0E5E"/>
    <w:rsid w:val="006F2B6C"/>
    <w:rsid w:val="006F2E23"/>
    <w:rsid w:val="006F44D2"/>
    <w:rsid w:val="006F5D70"/>
    <w:rsid w:val="00700105"/>
    <w:rsid w:val="00700D8A"/>
    <w:rsid w:val="0070203A"/>
    <w:rsid w:val="0070584D"/>
    <w:rsid w:val="00710B9B"/>
    <w:rsid w:val="007122CC"/>
    <w:rsid w:val="00715A6A"/>
    <w:rsid w:val="00722536"/>
    <w:rsid w:val="00725FB7"/>
    <w:rsid w:val="00726C1A"/>
    <w:rsid w:val="00726FA3"/>
    <w:rsid w:val="007278D8"/>
    <w:rsid w:val="00734F07"/>
    <w:rsid w:val="00736459"/>
    <w:rsid w:val="0073735E"/>
    <w:rsid w:val="00740F88"/>
    <w:rsid w:val="00744CF3"/>
    <w:rsid w:val="007510C6"/>
    <w:rsid w:val="00752847"/>
    <w:rsid w:val="00754FDF"/>
    <w:rsid w:val="00760587"/>
    <w:rsid w:val="007619DD"/>
    <w:rsid w:val="00765107"/>
    <w:rsid w:val="0077666A"/>
    <w:rsid w:val="007778CF"/>
    <w:rsid w:val="00777B86"/>
    <w:rsid w:val="007801E8"/>
    <w:rsid w:val="007849F1"/>
    <w:rsid w:val="00784E46"/>
    <w:rsid w:val="00785D7B"/>
    <w:rsid w:val="00787103"/>
    <w:rsid w:val="00787CF8"/>
    <w:rsid w:val="007905E7"/>
    <w:rsid w:val="0079607A"/>
    <w:rsid w:val="00796490"/>
    <w:rsid w:val="007A70C8"/>
    <w:rsid w:val="007A7138"/>
    <w:rsid w:val="007B15BC"/>
    <w:rsid w:val="007B3866"/>
    <w:rsid w:val="007C2F22"/>
    <w:rsid w:val="007C4E53"/>
    <w:rsid w:val="007C57AF"/>
    <w:rsid w:val="007D28DC"/>
    <w:rsid w:val="007D44F5"/>
    <w:rsid w:val="007E0ED0"/>
    <w:rsid w:val="007E7744"/>
    <w:rsid w:val="007F3492"/>
    <w:rsid w:val="007F37DF"/>
    <w:rsid w:val="007F389E"/>
    <w:rsid w:val="00802100"/>
    <w:rsid w:val="00803118"/>
    <w:rsid w:val="00810E54"/>
    <w:rsid w:val="008127A8"/>
    <w:rsid w:val="0081686F"/>
    <w:rsid w:val="00816EFF"/>
    <w:rsid w:val="008173B0"/>
    <w:rsid w:val="00817F24"/>
    <w:rsid w:val="008200DC"/>
    <w:rsid w:val="00821969"/>
    <w:rsid w:val="008236FC"/>
    <w:rsid w:val="00825BE9"/>
    <w:rsid w:val="00826D92"/>
    <w:rsid w:val="008279A5"/>
    <w:rsid w:val="00830353"/>
    <w:rsid w:val="00832156"/>
    <w:rsid w:val="00834382"/>
    <w:rsid w:val="00835D09"/>
    <w:rsid w:val="00836E5F"/>
    <w:rsid w:val="00840291"/>
    <w:rsid w:val="00840C91"/>
    <w:rsid w:val="008426D8"/>
    <w:rsid w:val="008462B8"/>
    <w:rsid w:val="00851D56"/>
    <w:rsid w:val="00852D8D"/>
    <w:rsid w:val="00856185"/>
    <w:rsid w:val="00856C7A"/>
    <w:rsid w:val="00861445"/>
    <w:rsid w:val="00861D4C"/>
    <w:rsid w:val="008658B2"/>
    <w:rsid w:val="00865B6A"/>
    <w:rsid w:val="00866D49"/>
    <w:rsid w:val="0087008A"/>
    <w:rsid w:val="008708E9"/>
    <w:rsid w:val="00873795"/>
    <w:rsid w:val="00874710"/>
    <w:rsid w:val="00874EC2"/>
    <w:rsid w:val="00884487"/>
    <w:rsid w:val="00884C6E"/>
    <w:rsid w:val="008912CE"/>
    <w:rsid w:val="00891D3C"/>
    <w:rsid w:val="00894CA3"/>
    <w:rsid w:val="00897A9F"/>
    <w:rsid w:val="008A51C2"/>
    <w:rsid w:val="008B2FB4"/>
    <w:rsid w:val="008C20EE"/>
    <w:rsid w:val="008C5781"/>
    <w:rsid w:val="008C5C0A"/>
    <w:rsid w:val="008D287A"/>
    <w:rsid w:val="008D309B"/>
    <w:rsid w:val="008D7DA7"/>
    <w:rsid w:val="008E0715"/>
    <w:rsid w:val="008E116F"/>
    <w:rsid w:val="008E1B87"/>
    <w:rsid w:val="008E3CF9"/>
    <w:rsid w:val="008F0BD6"/>
    <w:rsid w:val="008F2D49"/>
    <w:rsid w:val="008F31F7"/>
    <w:rsid w:val="008F6C67"/>
    <w:rsid w:val="00900F6A"/>
    <w:rsid w:val="00901163"/>
    <w:rsid w:val="00904984"/>
    <w:rsid w:val="009101DD"/>
    <w:rsid w:val="00916C72"/>
    <w:rsid w:val="0091765E"/>
    <w:rsid w:val="0092366E"/>
    <w:rsid w:val="009352AA"/>
    <w:rsid w:val="00937D1D"/>
    <w:rsid w:val="0094091C"/>
    <w:rsid w:val="00954AD6"/>
    <w:rsid w:val="00954D03"/>
    <w:rsid w:val="0095626A"/>
    <w:rsid w:val="009604AC"/>
    <w:rsid w:val="00960698"/>
    <w:rsid w:val="00961127"/>
    <w:rsid w:val="00961568"/>
    <w:rsid w:val="00962A0B"/>
    <w:rsid w:val="00962C0B"/>
    <w:rsid w:val="00964382"/>
    <w:rsid w:val="00972F0E"/>
    <w:rsid w:val="00981478"/>
    <w:rsid w:val="00984877"/>
    <w:rsid w:val="00985A74"/>
    <w:rsid w:val="009866CF"/>
    <w:rsid w:val="00992388"/>
    <w:rsid w:val="009952B0"/>
    <w:rsid w:val="00995A82"/>
    <w:rsid w:val="009A33BB"/>
    <w:rsid w:val="009A684F"/>
    <w:rsid w:val="009B3EC5"/>
    <w:rsid w:val="009B6086"/>
    <w:rsid w:val="009B695A"/>
    <w:rsid w:val="009C0978"/>
    <w:rsid w:val="009C2D38"/>
    <w:rsid w:val="009C6C98"/>
    <w:rsid w:val="009C73F1"/>
    <w:rsid w:val="009C7789"/>
    <w:rsid w:val="009C7E2E"/>
    <w:rsid w:val="009D31E9"/>
    <w:rsid w:val="009E0141"/>
    <w:rsid w:val="009E067A"/>
    <w:rsid w:val="009E0ACD"/>
    <w:rsid w:val="009E3DA1"/>
    <w:rsid w:val="009E5464"/>
    <w:rsid w:val="009F0C3E"/>
    <w:rsid w:val="009F4C65"/>
    <w:rsid w:val="009F6672"/>
    <w:rsid w:val="00A04C02"/>
    <w:rsid w:val="00A07238"/>
    <w:rsid w:val="00A12A30"/>
    <w:rsid w:val="00A14ADA"/>
    <w:rsid w:val="00A2177B"/>
    <w:rsid w:val="00A22316"/>
    <w:rsid w:val="00A308F3"/>
    <w:rsid w:val="00A31D66"/>
    <w:rsid w:val="00A326F0"/>
    <w:rsid w:val="00A40E00"/>
    <w:rsid w:val="00A440BF"/>
    <w:rsid w:val="00A5358C"/>
    <w:rsid w:val="00A54ACD"/>
    <w:rsid w:val="00A63688"/>
    <w:rsid w:val="00A64264"/>
    <w:rsid w:val="00A64B80"/>
    <w:rsid w:val="00A666DB"/>
    <w:rsid w:val="00A700D9"/>
    <w:rsid w:val="00A719E5"/>
    <w:rsid w:val="00A72951"/>
    <w:rsid w:val="00A83CA1"/>
    <w:rsid w:val="00A846E7"/>
    <w:rsid w:val="00A93B82"/>
    <w:rsid w:val="00AA0C1D"/>
    <w:rsid w:val="00AB055D"/>
    <w:rsid w:val="00AB2D31"/>
    <w:rsid w:val="00AB5D82"/>
    <w:rsid w:val="00AC1E8D"/>
    <w:rsid w:val="00AC4BA5"/>
    <w:rsid w:val="00AC4F1C"/>
    <w:rsid w:val="00AD1136"/>
    <w:rsid w:val="00AD3432"/>
    <w:rsid w:val="00AD6A9C"/>
    <w:rsid w:val="00AD7363"/>
    <w:rsid w:val="00AE0EB3"/>
    <w:rsid w:val="00AE4104"/>
    <w:rsid w:val="00AF0B01"/>
    <w:rsid w:val="00AF56B8"/>
    <w:rsid w:val="00AF5BC5"/>
    <w:rsid w:val="00B0384D"/>
    <w:rsid w:val="00B114BE"/>
    <w:rsid w:val="00B13B51"/>
    <w:rsid w:val="00B150FA"/>
    <w:rsid w:val="00B16851"/>
    <w:rsid w:val="00B17158"/>
    <w:rsid w:val="00B3569C"/>
    <w:rsid w:val="00B41466"/>
    <w:rsid w:val="00B415ED"/>
    <w:rsid w:val="00B42669"/>
    <w:rsid w:val="00B44E24"/>
    <w:rsid w:val="00B5154E"/>
    <w:rsid w:val="00B54108"/>
    <w:rsid w:val="00B6043C"/>
    <w:rsid w:val="00B6566C"/>
    <w:rsid w:val="00B7411E"/>
    <w:rsid w:val="00B8078E"/>
    <w:rsid w:val="00B82D60"/>
    <w:rsid w:val="00B91620"/>
    <w:rsid w:val="00B9299D"/>
    <w:rsid w:val="00B92A83"/>
    <w:rsid w:val="00B94075"/>
    <w:rsid w:val="00BA2C2C"/>
    <w:rsid w:val="00BA540C"/>
    <w:rsid w:val="00BA63E8"/>
    <w:rsid w:val="00BB1F49"/>
    <w:rsid w:val="00BC5483"/>
    <w:rsid w:val="00BD1BD5"/>
    <w:rsid w:val="00BD5FFC"/>
    <w:rsid w:val="00BD63E1"/>
    <w:rsid w:val="00BE0582"/>
    <w:rsid w:val="00BE07A9"/>
    <w:rsid w:val="00BE6574"/>
    <w:rsid w:val="00BF1FB4"/>
    <w:rsid w:val="00BF3330"/>
    <w:rsid w:val="00BF455E"/>
    <w:rsid w:val="00BF7E7D"/>
    <w:rsid w:val="00C0029A"/>
    <w:rsid w:val="00C008AF"/>
    <w:rsid w:val="00C038C7"/>
    <w:rsid w:val="00C07509"/>
    <w:rsid w:val="00C07BF8"/>
    <w:rsid w:val="00C10D16"/>
    <w:rsid w:val="00C11E18"/>
    <w:rsid w:val="00C1211C"/>
    <w:rsid w:val="00C12531"/>
    <w:rsid w:val="00C17856"/>
    <w:rsid w:val="00C17C48"/>
    <w:rsid w:val="00C2201D"/>
    <w:rsid w:val="00C25B58"/>
    <w:rsid w:val="00C27941"/>
    <w:rsid w:val="00C3391E"/>
    <w:rsid w:val="00C3522A"/>
    <w:rsid w:val="00C453DD"/>
    <w:rsid w:val="00C458F0"/>
    <w:rsid w:val="00C520D9"/>
    <w:rsid w:val="00C521E9"/>
    <w:rsid w:val="00C55077"/>
    <w:rsid w:val="00C55F39"/>
    <w:rsid w:val="00C613A6"/>
    <w:rsid w:val="00C62435"/>
    <w:rsid w:val="00C62489"/>
    <w:rsid w:val="00C65BDC"/>
    <w:rsid w:val="00C66123"/>
    <w:rsid w:val="00C724A0"/>
    <w:rsid w:val="00C751D5"/>
    <w:rsid w:val="00C75B58"/>
    <w:rsid w:val="00C7728E"/>
    <w:rsid w:val="00C817B5"/>
    <w:rsid w:val="00C85B6E"/>
    <w:rsid w:val="00CA1742"/>
    <w:rsid w:val="00CA1F31"/>
    <w:rsid w:val="00CA590A"/>
    <w:rsid w:val="00CB015E"/>
    <w:rsid w:val="00CB1CA7"/>
    <w:rsid w:val="00CB1F55"/>
    <w:rsid w:val="00CB2B32"/>
    <w:rsid w:val="00CB6C49"/>
    <w:rsid w:val="00CC46CD"/>
    <w:rsid w:val="00CC47E7"/>
    <w:rsid w:val="00CD2552"/>
    <w:rsid w:val="00CD4FF9"/>
    <w:rsid w:val="00CD6A52"/>
    <w:rsid w:val="00CE31E5"/>
    <w:rsid w:val="00CF144E"/>
    <w:rsid w:val="00CF29AD"/>
    <w:rsid w:val="00CF3DA0"/>
    <w:rsid w:val="00CF5266"/>
    <w:rsid w:val="00D00E90"/>
    <w:rsid w:val="00D01D2F"/>
    <w:rsid w:val="00D020B8"/>
    <w:rsid w:val="00D0414F"/>
    <w:rsid w:val="00D22842"/>
    <w:rsid w:val="00D274EA"/>
    <w:rsid w:val="00D318A4"/>
    <w:rsid w:val="00D3322F"/>
    <w:rsid w:val="00D42B50"/>
    <w:rsid w:val="00D5140B"/>
    <w:rsid w:val="00D52D79"/>
    <w:rsid w:val="00D5636C"/>
    <w:rsid w:val="00D5644D"/>
    <w:rsid w:val="00D60AC5"/>
    <w:rsid w:val="00D60E51"/>
    <w:rsid w:val="00D662D2"/>
    <w:rsid w:val="00D66BEA"/>
    <w:rsid w:val="00D72058"/>
    <w:rsid w:val="00D759B1"/>
    <w:rsid w:val="00D85C82"/>
    <w:rsid w:val="00D9316B"/>
    <w:rsid w:val="00D9385A"/>
    <w:rsid w:val="00DA19CC"/>
    <w:rsid w:val="00DA1AF8"/>
    <w:rsid w:val="00DB02C9"/>
    <w:rsid w:val="00DB15C6"/>
    <w:rsid w:val="00DB66BC"/>
    <w:rsid w:val="00DB677B"/>
    <w:rsid w:val="00DC0127"/>
    <w:rsid w:val="00DC2264"/>
    <w:rsid w:val="00DC4E62"/>
    <w:rsid w:val="00DC57C5"/>
    <w:rsid w:val="00DD015D"/>
    <w:rsid w:val="00DD2D51"/>
    <w:rsid w:val="00DD324A"/>
    <w:rsid w:val="00DD3BE5"/>
    <w:rsid w:val="00DE0C4A"/>
    <w:rsid w:val="00DE0DE8"/>
    <w:rsid w:val="00DE11DC"/>
    <w:rsid w:val="00DE13BC"/>
    <w:rsid w:val="00DE2939"/>
    <w:rsid w:val="00DE429C"/>
    <w:rsid w:val="00DE6695"/>
    <w:rsid w:val="00DF0404"/>
    <w:rsid w:val="00DF2CB3"/>
    <w:rsid w:val="00DF67A5"/>
    <w:rsid w:val="00E0012F"/>
    <w:rsid w:val="00E03D63"/>
    <w:rsid w:val="00E07713"/>
    <w:rsid w:val="00E101D6"/>
    <w:rsid w:val="00E12F7F"/>
    <w:rsid w:val="00E13B04"/>
    <w:rsid w:val="00E1403A"/>
    <w:rsid w:val="00E17875"/>
    <w:rsid w:val="00E2090B"/>
    <w:rsid w:val="00E27D00"/>
    <w:rsid w:val="00E32B6F"/>
    <w:rsid w:val="00E33DBD"/>
    <w:rsid w:val="00E42D14"/>
    <w:rsid w:val="00E42E28"/>
    <w:rsid w:val="00E44047"/>
    <w:rsid w:val="00E4737C"/>
    <w:rsid w:val="00E51299"/>
    <w:rsid w:val="00E513C4"/>
    <w:rsid w:val="00E55FCF"/>
    <w:rsid w:val="00E61675"/>
    <w:rsid w:val="00E62D22"/>
    <w:rsid w:val="00E64ACC"/>
    <w:rsid w:val="00E65AA3"/>
    <w:rsid w:val="00E67D1F"/>
    <w:rsid w:val="00E83A68"/>
    <w:rsid w:val="00E91970"/>
    <w:rsid w:val="00E930CF"/>
    <w:rsid w:val="00E95212"/>
    <w:rsid w:val="00E978B1"/>
    <w:rsid w:val="00EB3884"/>
    <w:rsid w:val="00EB61A3"/>
    <w:rsid w:val="00EC020C"/>
    <w:rsid w:val="00EC13F8"/>
    <w:rsid w:val="00ED4F83"/>
    <w:rsid w:val="00ED6BA7"/>
    <w:rsid w:val="00ED7305"/>
    <w:rsid w:val="00ED7DE8"/>
    <w:rsid w:val="00EE3FE6"/>
    <w:rsid w:val="00EF588C"/>
    <w:rsid w:val="00EF6020"/>
    <w:rsid w:val="00F05C17"/>
    <w:rsid w:val="00F127BB"/>
    <w:rsid w:val="00F12A1E"/>
    <w:rsid w:val="00F16CA7"/>
    <w:rsid w:val="00F22BDB"/>
    <w:rsid w:val="00F25196"/>
    <w:rsid w:val="00F31635"/>
    <w:rsid w:val="00F31A25"/>
    <w:rsid w:val="00F32DD7"/>
    <w:rsid w:val="00F362D8"/>
    <w:rsid w:val="00F363AA"/>
    <w:rsid w:val="00F40137"/>
    <w:rsid w:val="00F41E55"/>
    <w:rsid w:val="00F42B4F"/>
    <w:rsid w:val="00F456A7"/>
    <w:rsid w:val="00F50E47"/>
    <w:rsid w:val="00F5134F"/>
    <w:rsid w:val="00F6215C"/>
    <w:rsid w:val="00F66737"/>
    <w:rsid w:val="00F67CB7"/>
    <w:rsid w:val="00F70CBE"/>
    <w:rsid w:val="00F722B4"/>
    <w:rsid w:val="00F86808"/>
    <w:rsid w:val="00F90CB9"/>
    <w:rsid w:val="00F92701"/>
    <w:rsid w:val="00F9614E"/>
    <w:rsid w:val="00FA0B96"/>
    <w:rsid w:val="00FA35F4"/>
    <w:rsid w:val="00FA5D37"/>
    <w:rsid w:val="00FB18F2"/>
    <w:rsid w:val="00FB19E5"/>
    <w:rsid w:val="00FB4B2E"/>
    <w:rsid w:val="00FB6275"/>
    <w:rsid w:val="00FC1754"/>
    <w:rsid w:val="00FC1A31"/>
    <w:rsid w:val="00FC21EC"/>
    <w:rsid w:val="00FC4641"/>
    <w:rsid w:val="00FC6068"/>
    <w:rsid w:val="00FC73F6"/>
    <w:rsid w:val="00FD2F93"/>
    <w:rsid w:val="00FD5984"/>
    <w:rsid w:val="00FD7BBE"/>
    <w:rsid w:val="00FE2FC4"/>
    <w:rsid w:val="00FE3DBD"/>
    <w:rsid w:val="00FE4B41"/>
    <w:rsid w:val="00FE7BEE"/>
    <w:rsid w:val="00FF4742"/>
    <w:rsid w:val="00FF7A9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D3C"/>
  </w:style>
  <w:style w:type="paragraph" w:styleId="Heading1">
    <w:name w:val="heading 1"/>
    <w:basedOn w:val="Normal"/>
    <w:next w:val="BodyText"/>
    <w:link w:val="Heading1Char"/>
    <w:qFormat/>
    <w:rsid w:val="004C20F7"/>
    <w:pPr>
      <w:keepNext/>
      <w:numPr>
        <w:numId w:val="1"/>
      </w:numPr>
      <w:spacing w:after="240" w:line="360" w:lineRule="auto"/>
      <w:outlineLvl w:val="0"/>
    </w:pPr>
    <w:rPr>
      <w:rFonts w:eastAsia="Times New Roman" w:cs="Arial"/>
      <w:b/>
      <w:bCs/>
      <w:kern w:val="32"/>
      <w:sz w:val="32"/>
      <w:szCs w:val="32"/>
    </w:rPr>
  </w:style>
  <w:style w:type="paragraph" w:styleId="Heading2">
    <w:name w:val="heading 2"/>
    <w:basedOn w:val="Normal"/>
    <w:next w:val="BodyText"/>
    <w:link w:val="Heading2Char"/>
    <w:semiHidden/>
    <w:unhideWhenUsed/>
    <w:qFormat/>
    <w:rsid w:val="004C20F7"/>
    <w:pPr>
      <w:keepNext/>
      <w:numPr>
        <w:ilvl w:val="1"/>
        <w:numId w:val="1"/>
      </w:numPr>
      <w:spacing w:before="240" w:after="240" w:line="360" w:lineRule="auto"/>
      <w:jc w:val="both"/>
      <w:outlineLvl w:val="1"/>
    </w:pPr>
    <w:rPr>
      <w:rFonts w:eastAsia="Times New Roman" w:cs="Arial"/>
      <w:b/>
      <w:bCs/>
      <w:iCs/>
      <w:sz w:val="28"/>
      <w:szCs w:val="28"/>
    </w:rPr>
  </w:style>
  <w:style w:type="paragraph" w:styleId="Heading3">
    <w:name w:val="heading 3"/>
    <w:basedOn w:val="Normal"/>
    <w:next w:val="BodyText"/>
    <w:link w:val="Heading3Char"/>
    <w:semiHidden/>
    <w:unhideWhenUsed/>
    <w:qFormat/>
    <w:rsid w:val="004C20F7"/>
    <w:pPr>
      <w:keepNext/>
      <w:numPr>
        <w:ilvl w:val="2"/>
        <w:numId w:val="1"/>
      </w:numPr>
      <w:spacing w:before="240" w:after="240" w:line="360" w:lineRule="auto"/>
      <w:jc w:val="both"/>
      <w:outlineLvl w:val="2"/>
    </w:pPr>
    <w:rPr>
      <w:rFonts w:eastAsia="Times New Roman" w:cs="Arial"/>
      <w:b/>
      <w:bCs/>
      <w:sz w:val="26"/>
      <w:szCs w:val="26"/>
    </w:rPr>
  </w:style>
  <w:style w:type="paragraph" w:styleId="Heading4">
    <w:name w:val="heading 4"/>
    <w:basedOn w:val="Normal"/>
    <w:next w:val="BodyText"/>
    <w:link w:val="Heading4Char"/>
    <w:uiPriority w:val="99"/>
    <w:semiHidden/>
    <w:unhideWhenUsed/>
    <w:qFormat/>
    <w:rsid w:val="004C20F7"/>
    <w:pPr>
      <w:keepNext/>
      <w:numPr>
        <w:ilvl w:val="3"/>
        <w:numId w:val="1"/>
      </w:numPr>
      <w:spacing w:before="240" w:after="240" w:line="360" w:lineRule="auto"/>
      <w:jc w:val="both"/>
      <w:outlineLvl w:val="3"/>
    </w:pPr>
    <w:rPr>
      <w:rFonts w:eastAsia="Times New Roman" w:cs="Times New Roman"/>
      <w:b/>
      <w:bCs/>
      <w:sz w:val="24"/>
      <w:szCs w:val="28"/>
    </w:rPr>
  </w:style>
  <w:style w:type="paragraph" w:styleId="Heading5">
    <w:name w:val="heading 5"/>
    <w:basedOn w:val="Normal"/>
    <w:next w:val="Normal"/>
    <w:link w:val="Heading5Char"/>
    <w:uiPriority w:val="99"/>
    <w:semiHidden/>
    <w:unhideWhenUsed/>
    <w:qFormat/>
    <w:rsid w:val="004C20F7"/>
    <w:pPr>
      <w:numPr>
        <w:ilvl w:val="4"/>
        <w:numId w:val="1"/>
      </w:numPr>
      <w:spacing w:before="240" w:after="60" w:line="360" w:lineRule="auto"/>
      <w:jc w:val="both"/>
      <w:outlineLvl w:val="4"/>
    </w:pPr>
    <w:rPr>
      <w:rFonts w:eastAsia="Times New Roman" w:cs="Times New Roman"/>
      <w:b/>
      <w:bCs/>
      <w:i/>
      <w:iCs/>
      <w:szCs w:val="26"/>
    </w:rPr>
  </w:style>
  <w:style w:type="paragraph" w:styleId="Heading6">
    <w:name w:val="heading 6"/>
    <w:basedOn w:val="Normal"/>
    <w:next w:val="Normal"/>
    <w:link w:val="Heading6Char"/>
    <w:uiPriority w:val="99"/>
    <w:semiHidden/>
    <w:unhideWhenUsed/>
    <w:qFormat/>
    <w:rsid w:val="004C20F7"/>
    <w:pPr>
      <w:numPr>
        <w:ilvl w:val="5"/>
        <w:numId w:val="1"/>
      </w:numPr>
      <w:spacing w:before="240" w:after="60" w:line="360" w:lineRule="auto"/>
      <w:jc w:val="both"/>
      <w:outlineLvl w:val="5"/>
    </w:pPr>
    <w:rPr>
      <w:rFonts w:eastAsia="Times New Roman" w:cs="Times New Roman"/>
      <w:b/>
      <w:bCs/>
    </w:rPr>
  </w:style>
  <w:style w:type="paragraph" w:styleId="Heading7">
    <w:name w:val="heading 7"/>
    <w:basedOn w:val="Normal"/>
    <w:next w:val="Normal"/>
    <w:link w:val="Heading7Char"/>
    <w:uiPriority w:val="99"/>
    <w:semiHidden/>
    <w:unhideWhenUsed/>
    <w:qFormat/>
    <w:rsid w:val="004C20F7"/>
    <w:pPr>
      <w:numPr>
        <w:ilvl w:val="6"/>
        <w:numId w:val="1"/>
      </w:numPr>
      <w:spacing w:before="240" w:after="240" w:line="360" w:lineRule="auto"/>
      <w:jc w:val="both"/>
      <w:outlineLvl w:val="6"/>
    </w:pPr>
    <w:rPr>
      <w:rFonts w:eastAsia="Times New Roman" w:cs="Times New Roman"/>
      <w:b/>
      <w:sz w:val="32"/>
      <w:szCs w:val="24"/>
    </w:rPr>
  </w:style>
  <w:style w:type="paragraph" w:styleId="Heading8">
    <w:name w:val="heading 8"/>
    <w:basedOn w:val="Normal"/>
    <w:next w:val="Normal"/>
    <w:link w:val="Heading8Char"/>
    <w:uiPriority w:val="99"/>
    <w:semiHidden/>
    <w:unhideWhenUsed/>
    <w:qFormat/>
    <w:rsid w:val="004C20F7"/>
    <w:pPr>
      <w:numPr>
        <w:ilvl w:val="7"/>
        <w:numId w:val="1"/>
      </w:numPr>
      <w:spacing w:before="240" w:after="60" w:line="360" w:lineRule="auto"/>
      <w:jc w:val="both"/>
      <w:outlineLvl w:val="7"/>
    </w:pPr>
    <w:rPr>
      <w:rFonts w:eastAsia="Times New Roman" w:cs="Times New Roman"/>
      <w:b/>
      <w:iCs/>
      <w:sz w:val="28"/>
      <w:szCs w:val="24"/>
    </w:rPr>
  </w:style>
  <w:style w:type="paragraph" w:styleId="Heading9">
    <w:name w:val="heading 9"/>
    <w:basedOn w:val="Normal"/>
    <w:next w:val="Normal"/>
    <w:link w:val="Heading9Char"/>
    <w:uiPriority w:val="99"/>
    <w:semiHidden/>
    <w:unhideWhenUsed/>
    <w:qFormat/>
    <w:rsid w:val="004C20F7"/>
    <w:pPr>
      <w:numPr>
        <w:ilvl w:val="8"/>
        <w:numId w:val="1"/>
      </w:numPr>
      <w:spacing w:before="240" w:after="60" w:line="360" w:lineRule="auto"/>
      <w:jc w:val="both"/>
      <w:outlineLvl w:val="8"/>
    </w:pPr>
    <w:rPr>
      <w:rFonts w:eastAsia="Times New Roman" w:cs="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65367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53676"/>
    <w:rPr>
      <w:rFonts w:ascii="Tahoma" w:hAnsi="Tahoma" w:cs="Tahoma"/>
      <w:sz w:val="16"/>
      <w:szCs w:val="16"/>
    </w:rPr>
  </w:style>
  <w:style w:type="paragraph" w:styleId="BodyText">
    <w:name w:val="Body Text"/>
    <w:basedOn w:val="Normal"/>
    <w:link w:val="BodyTextChar"/>
    <w:uiPriority w:val="99"/>
    <w:rsid w:val="00C0029A"/>
    <w:pPr>
      <w:spacing w:after="240" w:line="360" w:lineRule="auto"/>
      <w:jc w:val="both"/>
    </w:pPr>
    <w:rPr>
      <w:rFonts w:eastAsia="Times New Roman" w:cs="Times New Roman"/>
      <w:sz w:val="24"/>
      <w:szCs w:val="24"/>
    </w:rPr>
  </w:style>
  <w:style w:type="character" w:customStyle="1" w:styleId="BodyTextChar">
    <w:name w:val="Body Text Char"/>
    <w:basedOn w:val="DefaultParagraphFont"/>
    <w:link w:val="BodyText"/>
    <w:uiPriority w:val="99"/>
    <w:rsid w:val="00C0029A"/>
    <w:rPr>
      <w:rFonts w:eastAsia="Times New Roman" w:cs="Times New Roman"/>
      <w:sz w:val="24"/>
      <w:szCs w:val="24"/>
    </w:rPr>
  </w:style>
  <w:style w:type="paragraph" w:styleId="BalloonText">
    <w:name w:val="Balloon Text"/>
    <w:basedOn w:val="Normal"/>
    <w:link w:val="BalloonTextChar"/>
    <w:uiPriority w:val="99"/>
    <w:semiHidden/>
    <w:unhideWhenUsed/>
    <w:rsid w:val="00C00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29A"/>
    <w:rPr>
      <w:rFonts w:ascii="Tahoma" w:hAnsi="Tahoma" w:cs="Tahoma"/>
      <w:sz w:val="16"/>
      <w:szCs w:val="16"/>
    </w:rPr>
  </w:style>
  <w:style w:type="character" w:styleId="Hyperlink">
    <w:name w:val="Hyperlink"/>
    <w:basedOn w:val="DefaultParagraphFont"/>
    <w:rsid w:val="00015B35"/>
    <w:rPr>
      <w:color w:val="0000FF"/>
      <w:u w:val="single"/>
    </w:rPr>
  </w:style>
  <w:style w:type="character" w:customStyle="1" w:styleId="Heading1Char">
    <w:name w:val="Heading 1 Char"/>
    <w:basedOn w:val="DefaultParagraphFont"/>
    <w:link w:val="Heading1"/>
    <w:rsid w:val="004C20F7"/>
    <w:rPr>
      <w:rFonts w:eastAsia="Times New Roman" w:cs="Arial"/>
      <w:b/>
      <w:bCs/>
      <w:kern w:val="32"/>
      <w:sz w:val="32"/>
      <w:szCs w:val="32"/>
    </w:rPr>
  </w:style>
  <w:style w:type="character" w:customStyle="1" w:styleId="Heading2Char">
    <w:name w:val="Heading 2 Char"/>
    <w:basedOn w:val="DefaultParagraphFont"/>
    <w:link w:val="Heading2"/>
    <w:semiHidden/>
    <w:rsid w:val="004C20F7"/>
    <w:rPr>
      <w:rFonts w:eastAsia="Times New Roman" w:cs="Arial"/>
      <w:b/>
      <w:bCs/>
      <w:iCs/>
      <w:sz w:val="28"/>
      <w:szCs w:val="28"/>
    </w:rPr>
  </w:style>
  <w:style w:type="character" w:customStyle="1" w:styleId="Heading3Char">
    <w:name w:val="Heading 3 Char"/>
    <w:basedOn w:val="DefaultParagraphFont"/>
    <w:link w:val="Heading3"/>
    <w:semiHidden/>
    <w:rsid w:val="004C20F7"/>
    <w:rPr>
      <w:rFonts w:eastAsia="Times New Roman" w:cs="Arial"/>
      <w:b/>
      <w:bCs/>
      <w:sz w:val="26"/>
      <w:szCs w:val="26"/>
    </w:rPr>
  </w:style>
  <w:style w:type="character" w:customStyle="1" w:styleId="Heading4Char">
    <w:name w:val="Heading 4 Char"/>
    <w:basedOn w:val="DefaultParagraphFont"/>
    <w:link w:val="Heading4"/>
    <w:uiPriority w:val="99"/>
    <w:semiHidden/>
    <w:rsid w:val="004C20F7"/>
    <w:rPr>
      <w:rFonts w:eastAsia="Times New Roman" w:cs="Times New Roman"/>
      <w:b/>
      <w:bCs/>
      <w:sz w:val="24"/>
      <w:szCs w:val="28"/>
    </w:rPr>
  </w:style>
  <w:style w:type="character" w:customStyle="1" w:styleId="Heading5Char">
    <w:name w:val="Heading 5 Char"/>
    <w:basedOn w:val="DefaultParagraphFont"/>
    <w:link w:val="Heading5"/>
    <w:uiPriority w:val="99"/>
    <w:semiHidden/>
    <w:rsid w:val="004C20F7"/>
    <w:rPr>
      <w:rFonts w:eastAsia="Times New Roman" w:cs="Times New Roman"/>
      <w:b/>
      <w:bCs/>
      <w:i/>
      <w:iCs/>
      <w:szCs w:val="26"/>
    </w:rPr>
  </w:style>
  <w:style w:type="character" w:customStyle="1" w:styleId="Heading6Char">
    <w:name w:val="Heading 6 Char"/>
    <w:basedOn w:val="DefaultParagraphFont"/>
    <w:link w:val="Heading6"/>
    <w:uiPriority w:val="99"/>
    <w:semiHidden/>
    <w:rsid w:val="004C20F7"/>
    <w:rPr>
      <w:rFonts w:eastAsia="Times New Roman" w:cs="Times New Roman"/>
      <w:b/>
      <w:bCs/>
    </w:rPr>
  </w:style>
  <w:style w:type="character" w:customStyle="1" w:styleId="Heading7Char">
    <w:name w:val="Heading 7 Char"/>
    <w:basedOn w:val="DefaultParagraphFont"/>
    <w:link w:val="Heading7"/>
    <w:uiPriority w:val="99"/>
    <w:semiHidden/>
    <w:rsid w:val="004C20F7"/>
    <w:rPr>
      <w:rFonts w:eastAsia="Times New Roman" w:cs="Times New Roman"/>
      <w:b/>
      <w:sz w:val="32"/>
      <w:szCs w:val="24"/>
    </w:rPr>
  </w:style>
  <w:style w:type="character" w:customStyle="1" w:styleId="Heading8Char">
    <w:name w:val="Heading 8 Char"/>
    <w:basedOn w:val="DefaultParagraphFont"/>
    <w:link w:val="Heading8"/>
    <w:uiPriority w:val="99"/>
    <w:semiHidden/>
    <w:rsid w:val="004C20F7"/>
    <w:rPr>
      <w:rFonts w:eastAsia="Times New Roman" w:cs="Times New Roman"/>
      <w:b/>
      <w:iCs/>
      <w:sz w:val="28"/>
      <w:szCs w:val="24"/>
    </w:rPr>
  </w:style>
  <w:style w:type="character" w:customStyle="1" w:styleId="Heading9Char">
    <w:name w:val="Heading 9 Char"/>
    <w:basedOn w:val="DefaultParagraphFont"/>
    <w:link w:val="Heading9"/>
    <w:uiPriority w:val="99"/>
    <w:semiHidden/>
    <w:rsid w:val="004C20F7"/>
    <w:rPr>
      <w:rFonts w:eastAsia="Times New Roman" w:cs="Arial"/>
      <w:b/>
      <w:sz w:val="26"/>
    </w:rPr>
  </w:style>
  <w:style w:type="character" w:customStyle="1" w:styleId="apple-converted-space">
    <w:name w:val="apple-converted-space"/>
    <w:basedOn w:val="DefaultParagraphFont"/>
    <w:rsid w:val="001E0F69"/>
  </w:style>
  <w:style w:type="character" w:styleId="CommentReference">
    <w:name w:val="annotation reference"/>
    <w:basedOn w:val="DefaultParagraphFont"/>
    <w:uiPriority w:val="99"/>
    <w:semiHidden/>
    <w:unhideWhenUsed/>
    <w:rsid w:val="006E7E9E"/>
    <w:rPr>
      <w:sz w:val="16"/>
      <w:szCs w:val="16"/>
    </w:rPr>
  </w:style>
  <w:style w:type="paragraph" w:styleId="CommentText">
    <w:name w:val="annotation text"/>
    <w:basedOn w:val="Normal"/>
    <w:link w:val="CommentTextChar"/>
    <w:uiPriority w:val="99"/>
    <w:semiHidden/>
    <w:unhideWhenUsed/>
    <w:rsid w:val="006E7E9E"/>
    <w:pPr>
      <w:spacing w:line="240" w:lineRule="auto"/>
    </w:pPr>
    <w:rPr>
      <w:sz w:val="20"/>
      <w:szCs w:val="20"/>
    </w:rPr>
  </w:style>
  <w:style w:type="character" w:customStyle="1" w:styleId="CommentTextChar">
    <w:name w:val="Comment Text Char"/>
    <w:basedOn w:val="DefaultParagraphFont"/>
    <w:link w:val="CommentText"/>
    <w:uiPriority w:val="99"/>
    <w:semiHidden/>
    <w:rsid w:val="006E7E9E"/>
    <w:rPr>
      <w:sz w:val="20"/>
      <w:szCs w:val="20"/>
    </w:rPr>
  </w:style>
  <w:style w:type="paragraph" w:styleId="CommentSubject">
    <w:name w:val="annotation subject"/>
    <w:basedOn w:val="CommentText"/>
    <w:next w:val="CommentText"/>
    <w:link w:val="CommentSubjectChar"/>
    <w:uiPriority w:val="99"/>
    <w:semiHidden/>
    <w:unhideWhenUsed/>
    <w:rsid w:val="006E7E9E"/>
    <w:rPr>
      <w:b/>
      <w:bCs/>
    </w:rPr>
  </w:style>
  <w:style w:type="character" w:customStyle="1" w:styleId="CommentSubjectChar">
    <w:name w:val="Comment Subject Char"/>
    <w:basedOn w:val="CommentTextChar"/>
    <w:link w:val="CommentSubject"/>
    <w:uiPriority w:val="99"/>
    <w:semiHidden/>
    <w:rsid w:val="006E7E9E"/>
    <w:rPr>
      <w:b/>
      <w:bCs/>
    </w:rPr>
  </w:style>
  <w:style w:type="paragraph" w:styleId="ListParagraph">
    <w:name w:val="List Paragraph"/>
    <w:basedOn w:val="Normal"/>
    <w:uiPriority w:val="99"/>
    <w:qFormat/>
    <w:rsid w:val="00591B35"/>
    <w:pPr>
      <w:spacing w:after="240" w:line="360" w:lineRule="auto"/>
      <w:ind w:left="720"/>
      <w:contextualSpacing/>
      <w:jc w:val="both"/>
    </w:pPr>
    <w:rPr>
      <w:rFonts w:eastAsia="Times New Roman" w:cs="Times New Roman"/>
      <w:sz w:val="24"/>
      <w:szCs w:val="24"/>
    </w:rPr>
  </w:style>
  <w:style w:type="paragraph" w:styleId="Quote">
    <w:name w:val="Quote"/>
    <w:basedOn w:val="Normal"/>
    <w:next w:val="Normal"/>
    <w:link w:val="QuoteChar"/>
    <w:uiPriority w:val="99"/>
    <w:qFormat/>
    <w:rsid w:val="00B17158"/>
    <w:pPr>
      <w:ind w:left="720" w:right="720"/>
      <w:jc w:val="both"/>
    </w:pPr>
    <w:rPr>
      <w:rFonts w:eastAsiaTheme="minorEastAsia"/>
      <w:i/>
      <w:iCs/>
      <w:color w:val="000000" w:themeColor="text1"/>
      <w:sz w:val="24"/>
    </w:rPr>
  </w:style>
  <w:style w:type="character" w:customStyle="1" w:styleId="QuoteChar">
    <w:name w:val="Quote Char"/>
    <w:basedOn w:val="DefaultParagraphFont"/>
    <w:link w:val="Quote"/>
    <w:uiPriority w:val="99"/>
    <w:rsid w:val="00B17158"/>
    <w:rPr>
      <w:rFonts w:eastAsiaTheme="minorEastAsia"/>
      <w:i/>
      <w:iCs/>
      <w:color w:val="000000" w:themeColor="text1"/>
      <w:sz w:val="24"/>
    </w:rPr>
  </w:style>
  <w:style w:type="paragraph" w:styleId="Header">
    <w:name w:val="header"/>
    <w:basedOn w:val="Normal"/>
    <w:link w:val="HeaderChar"/>
    <w:uiPriority w:val="99"/>
    <w:semiHidden/>
    <w:unhideWhenUsed/>
    <w:rsid w:val="006A72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72F5"/>
  </w:style>
  <w:style w:type="paragraph" w:styleId="Footer">
    <w:name w:val="footer"/>
    <w:basedOn w:val="Normal"/>
    <w:link w:val="FooterChar"/>
    <w:uiPriority w:val="99"/>
    <w:unhideWhenUsed/>
    <w:rsid w:val="006A72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72F5"/>
  </w:style>
  <w:style w:type="table" w:styleId="TableGrid">
    <w:name w:val="Table Grid"/>
    <w:basedOn w:val="TableNormal"/>
    <w:uiPriority w:val="59"/>
    <w:rsid w:val="00413C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link w:val="NormalWebChar"/>
    <w:uiPriority w:val="99"/>
    <w:unhideWhenUsed/>
    <w:rsid w:val="00553C90"/>
    <w:pPr>
      <w:spacing w:before="100" w:beforeAutospacing="1" w:after="100" w:afterAutospacing="1" w:line="240" w:lineRule="auto"/>
    </w:pPr>
    <w:rPr>
      <w:rFonts w:ascii="Arial Unicode MS" w:eastAsia="Arial Unicode MS" w:hAnsi="Arial Unicode MS" w:cs="Arial Unicode MS"/>
      <w:color w:val="000000"/>
      <w:sz w:val="24"/>
      <w:szCs w:val="24"/>
    </w:rPr>
  </w:style>
  <w:style w:type="character" w:styleId="Emphasis">
    <w:name w:val="Emphasis"/>
    <w:basedOn w:val="DefaultParagraphFont"/>
    <w:uiPriority w:val="20"/>
    <w:qFormat/>
    <w:rsid w:val="00CB1CA7"/>
    <w:rPr>
      <w:i/>
      <w:iCs/>
    </w:rPr>
  </w:style>
  <w:style w:type="character" w:customStyle="1" w:styleId="st">
    <w:name w:val="st"/>
    <w:basedOn w:val="DefaultParagraphFont"/>
    <w:rsid w:val="001E6EE4"/>
  </w:style>
  <w:style w:type="character" w:styleId="HTMLCite">
    <w:name w:val="HTML Cite"/>
    <w:basedOn w:val="DefaultParagraphFont"/>
    <w:uiPriority w:val="99"/>
    <w:semiHidden/>
    <w:unhideWhenUsed/>
    <w:rsid w:val="00C12531"/>
    <w:rPr>
      <w:i/>
      <w:iCs/>
    </w:rPr>
  </w:style>
  <w:style w:type="character" w:customStyle="1" w:styleId="slug-pub-date">
    <w:name w:val="slug-pub-date"/>
    <w:basedOn w:val="DefaultParagraphFont"/>
    <w:rsid w:val="00C12531"/>
  </w:style>
  <w:style w:type="character" w:customStyle="1" w:styleId="slug-vol">
    <w:name w:val="slug-vol"/>
    <w:basedOn w:val="DefaultParagraphFont"/>
    <w:rsid w:val="00C12531"/>
  </w:style>
  <w:style w:type="character" w:customStyle="1" w:styleId="slug-issue">
    <w:name w:val="slug-issue"/>
    <w:basedOn w:val="DefaultParagraphFont"/>
    <w:rsid w:val="00C12531"/>
  </w:style>
  <w:style w:type="character" w:customStyle="1" w:styleId="slug-pages">
    <w:name w:val="slug-pages"/>
    <w:basedOn w:val="DefaultParagraphFont"/>
    <w:rsid w:val="00C12531"/>
  </w:style>
  <w:style w:type="paragraph" w:customStyle="1" w:styleId="refs">
    <w:name w:val="refs"/>
    <w:basedOn w:val="NormalWeb"/>
    <w:link w:val="refsChar"/>
    <w:qFormat/>
    <w:rsid w:val="00353BDC"/>
    <w:pPr>
      <w:ind w:left="450" w:hanging="450"/>
    </w:pPr>
    <w:rPr>
      <w:rFonts w:asciiTheme="minorHAnsi" w:hAnsiTheme="minorHAnsi" w:cstheme="minorHAnsi"/>
    </w:rPr>
  </w:style>
  <w:style w:type="character" w:customStyle="1" w:styleId="NormalWebChar">
    <w:name w:val="Normal (Web) Char"/>
    <w:basedOn w:val="DefaultParagraphFont"/>
    <w:link w:val="NormalWeb"/>
    <w:uiPriority w:val="99"/>
    <w:rsid w:val="00353BDC"/>
    <w:rPr>
      <w:rFonts w:ascii="Arial Unicode MS" w:eastAsia="Arial Unicode MS" w:hAnsi="Arial Unicode MS" w:cs="Arial Unicode MS"/>
      <w:color w:val="000000"/>
      <w:sz w:val="24"/>
      <w:szCs w:val="24"/>
    </w:rPr>
  </w:style>
  <w:style w:type="character" w:customStyle="1" w:styleId="refsChar">
    <w:name w:val="refs Char"/>
    <w:basedOn w:val="NormalWebChar"/>
    <w:link w:val="refs"/>
    <w:rsid w:val="00353BDC"/>
    <w:rPr>
      <w:rFonts w:cstheme="minorHAnsi"/>
    </w:rPr>
  </w:style>
  <w:style w:type="table" w:styleId="LightShading">
    <w:name w:val="Light Shading"/>
    <w:basedOn w:val="TableNormal"/>
    <w:uiPriority w:val="60"/>
    <w:rsid w:val="00DF040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4602668">
      <w:bodyDiv w:val="1"/>
      <w:marLeft w:val="0"/>
      <w:marRight w:val="0"/>
      <w:marTop w:val="0"/>
      <w:marBottom w:val="0"/>
      <w:divBdr>
        <w:top w:val="none" w:sz="0" w:space="0" w:color="auto"/>
        <w:left w:val="none" w:sz="0" w:space="0" w:color="auto"/>
        <w:bottom w:val="none" w:sz="0" w:space="0" w:color="auto"/>
        <w:right w:val="none" w:sz="0" w:space="0" w:color="auto"/>
      </w:divBdr>
    </w:div>
    <w:div w:id="82075550">
      <w:bodyDiv w:val="1"/>
      <w:marLeft w:val="0"/>
      <w:marRight w:val="0"/>
      <w:marTop w:val="0"/>
      <w:marBottom w:val="0"/>
      <w:divBdr>
        <w:top w:val="none" w:sz="0" w:space="0" w:color="auto"/>
        <w:left w:val="none" w:sz="0" w:space="0" w:color="auto"/>
        <w:bottom w:val="none" w:sz="0" w:space="0" w:color="auto"/>
        <w:right w:val="none" w:sz="0" w:space="0" w:color="auto"/>
      </w:divBdr>
    </w:div>
    <w:div w:id="130102112">
      <w:bodyDiv w:val="1"/>
      <w:marLeft w:val="0"/>
      <w:marRight w:val="0"/>
      <w:marTop w:val="0"/>
      <w:marBottom w:val="0"/>
      <w:divBdr>
        <w:top w:val="none" w:sz="0" w:space="0" w:color="auto"/>
        <w:left w:val="none" w:sz="0" w:space="0" w:color="auto"/>
        <w:bottom w:val="none" w:sz="0" w:space="0" w:color="auto"/>
        <w:right w:val="none" w:sz="0" w:space="0" w:color="auto"/>
      </w:divBdr>
    </w:div>
    <w:div w:id="211423665">
      <w:bodyDiv w:val="1"/>
      <w:marLeft w:val="0"/>
      <w:marRight w:val="0"/>
      <w:marTop w:val="0"/>
      <w:marBottom w:val="0"/>
      <w:divBdr>
        <w:top w:val="none" w:sz="0" w:space="0" w:color="auto"/>
        <w:left w:val="none" w:sz="0" w:space="0" w:color="auto"/>
        <w:bottom w:val="none" w:sz="0" w:space="0" w:color="auto"/>
        <w:right w:val="none" w:sz="0" w:space="0" w:color="auto"/>
      </w:divBdr>
    </w:div>
    <w:div w:id="264118374">
      <w:bodyDiv w:val="1"/>
      <w:marLeft w:val="0"/>
      <w:marRight w:val="0"/>
      <w:marTop w:val="0"/>
      <w:marBottom w:val="0"/>
      <w:divBdr>
        <w:top w:val="none" w:sz="0" w:space="0" w:color="auto"/>
        <w:left w:val="none" w:sz="0" w:space="0" w:color="auto"/>
        <w:bottom w:val="none" w:sz="0" w:space="0" w:color="auto"/>
        <w:right w:val="none" w:sz="0" w:space="0" w:color="auto"/>
      </w:divBdr>
    </w:div>
    <w:div w:id="284778519">
      <w:bodyDiv w:val="1"/>
      <w:marLeft w:val="0"/>
      <w:marRight w:val="0"/>
      <w:marTop w:val="0"/>
      <w:marBottom w:val="0"/>
      <w:divBdr>
        <w:top w:val="none" w:sz="0" w:space="0" w:color="auto"/>
        <w:left w:val="none" w:sz="0" w:space="0" w:color="auto"/>
        <w:bottom w:val="none" w:sz="0" w:space="0" w:color="auto"/>
        <w:right w:val="none" w:sz="0" w:space="0" w:color="auto"/>
      </w:divBdr>
    </w:div>
    <w:div w:id="391855945">
      <w:bodyDiv w:val="1"/>
      <w:marLeft w:val="0"/>
      <w:marRight w:val="0"/>
      <w:marTop w:val="0"/>
      <w:marBottom w:val="0"/>
      <w:divBdr>
        <w:top w:val="none" w:sz="0" w:space="0" w:color="auto"/>
        <w:left w:val="none" w:sz="0" w:space="0" w:color="auto"/>
        <w:bottom w:val="none" w:sz="0" w:space="0" w:color="auto"/>
        <w:right w:val="none" w:sz="0" w:space="0" w:color="auto"/>
      </w:divBdr>
    </w:div>
    <w:div w:id="407074299">
      <w:bodyDiv w:val="1"/>
      <w:marLeft w:val="0"/>
      <w:marRight w:val="0"/>
      <w:marTop w:val="0"/>
      <w:marBottom w:val="0"/>
      <w:divBdr>
        <w:top w:val="none" w:sz="0" w:space="0" w:color="auto"/>
        <w:left w:val="none" w:sz="0" w:space="0" w:color="auto"/>
        <w:bottom w:val="none" w:sz="0" w:space="0" w:color="auto"/>
        <w:right w:val="none" w:sz="0" w:space="0" w:color="auto"/>
      </w:divBdr>
    </w:div>
    <w:div w:id="449010277">
      <w:bodyDiv w:val="1"/>
      <w:marLeft w:val="0"/>
      <w:marRight w:val="0"/>
      <w:marTop w:val="0"/>
      <w:marBottom w:val="0"/>
      <w:divBdr>
        <w:top w:val="none" w:sz="0" w:space="0" w:color="auto"/>
        <w:left w:val="none" w:sz="0" w:space="0" w:color="auto"/>
        <w:bottom w:val="none" w:sz="0" w:space="0" w:color="auto"/>
        <w:right w:val="none" w:sz="0" w:space="0" w:color="auto"/>
      </w:divBdr>
    </w:div>
    <w:div w:id="685789137">
      <w:bodyDiv w:val="1"/>
      <w:marLeft w:val="0"/>
      <w:marRight w:val="0"/>
      <w:marTop w:val="0"/>
      <w:marBottom w:val="0"/>
      <w:divBdr>
        <w:top w:val="none" w:sz="0" w:space="0" w:color="auto"/>
        <w:left w:val="none" w:sz="0" w:space="0" w:color="auto"/>
        <w:bottom w:val="none" w:sz="0" w:space="0" w:color="auto"/>
        <w:right w:val="none" w:sz="0" w:space="0" w:color="auto"/>
      </w:divBdr>
    </w:div>
    <w:div w:id="818572408">
      <w:bodyDiv w:val="1"/>
      <w:marLeft w:val="0"/>
      <w:marRight w:val="0"/>
      <w:marTop w:val="0"/>
      <w:marBottom w:val="0"/>
      <w:divBdr>
        <w:top w:val="none" w:sz="0" w:space="0" w:color="auto"/>
        <w:left w:val="none" w:sz="0" w:space="0" w:color="auto"/>
        <w:bottom w:val="none" w:sz="0" w:space="0" w:color="auto"/>
        <w:right w:val="none" w:sz="0" w:space="0" w:color="auto"/>
      </w:divBdr>
    </w:div>
    <w:div w:id="1031299442">
      <w:bodyDiv w:val="1"/>
      <w:marLeft w:val="0"/>
      <w:marRight w:val="0"/>
      <w:marTop w:val="0"/>
      <w:marBottom w:val="0"/>
      <w:divBdr>
        <w:top w:val="none" w:sz="0" w:space="0" w:color="auto"/>
        <w:left w:val="none" w:sz="0" w:space="0" w:color="auto"/>
        <w:bottom w:val="none" w:sz="0" w:space="0" w:color="auto"/>
        <w:right w:val="none" w:sz="0" w:space="0" w:color="auto"/>
      </w:divBdr>
    </w:div>
    <w:div w:id="1129475534">
      <w:bodyDiv w:val="1"/>
      <w:marLeft w:val="0"/>
      <w:marRight w:val="0"/>
      <w:marTop w:val="0"/>
      <w:marBottom w:val="0"/>
      <w:divBdr>
        <w:top w:val="none" w:sz="0" w:space="0" w:color="auto"/>
        <w:left w:val="none" w:sz="0" w:space="0" w:color="auto"/>
        <w:bottom w:val="none" w:sz="0" w:space="0" w:color="auto"/>
        <w:right w:val="none" w:sz="0" w:space="0" w:color="auto"/>
      </w:divBdr>
    </w:div>
    <w:div w:id="1168592418">
      <w:bodyDiv w:val="1"/>
      <w:marLeft w:val="0"/>
      <w:marRight w:val="0"/>
      <w:marTop w:val="0"/>
      <w:marBottom w:val="0"/>
      <w:divBdr>
        <w:top w:val="none" w:sz="0" w:space="0" w:color="auto"/>
        <w:left w:val="none" w:sz="0" w:space="0" w:color="auto"/>
        <w:bottom w:val="none" w:sz="0" w:space="0" w:color="auto"/>
        <w:right w:val="none" w:sz="0" w:space="0" w:color="auto"/>
      </w:divBdr>
    </w:div>
    <w:div w:id="1261110623">
      <w:bodyDiv w:val="1"/>
      <w:marLeft w:val="0"/>
      <w:marRight w:val="0"/>
      <w:marTop w:val="0"/>
      <w:marBottom w:val="0"/>
      <w:divBdr>
        <w:top w:val="none" w:sz="0" w:space="0" w:color="auto"/>
        <w:left w:val="none" w:sz="0" w:space="0" w:color="auto"/>
        <w:bottom w:val="none" w:sz="0" w:space="0" w:color="auto"/>
        <w:right w:val="none" w:sz="0" w:space="0" w:color="auto"/>
      </w:divBdr>
    </w:div>
    <w:div w:id="1301955315">
      <w:bodyDiv w:val="1"/>
      <w:marLeft w:val="0"/>
      <w:marRight w:val="0"/>
      <w:marTop w:val="0"/>
      <w:marBottom w:val="0"/>
      <w:divBdr>
        <w:top w:val="none" w:sz="0" w:space="0" w:color="auto"/>
        <w:left w:val="none" w:sz="0" w:space="0" w:color="auto"/>
        <w:bottom w:val="none" w:sz="0" w:space="0" w:color="auto"/>
        <w:right w:val="none" w:sz="0" w:space="0" w:color="auto"/>
      </w:divBdr>
    </w:div>
    <w:div w:id="1365864705">
      <w:bodyDiv w:val="1"/>
      <w:marLeft w:val="0"/>
      <w:marRight w:val="0"/>
      <w:marTop w:val="0"/>
      <w:marBottom w:val="0"/>
      <w:divBdr>
        <w:top w:val="none" w:sz="0" w:space="0" w:color="auto"/>
        <w:left w:val="none" w:sz="0" w:space="0" w:color="auto"/>
        <w:bottom w:val="none" w:sz="0" w:space="0" w:color="auto"/>
        <w:right w:val="none" w:sz="0" w:space="0" w:color="auto"/>
      </w:divBdr>
    </w:div>
    <w:div w:id="1551302978">
      <w:bodyDiv w:val="1"/>
      <w:marLeft w:val="0"/>
      <w:marRight w:val="0"/>
      <w:marTop w:val="0"/>
      <w:marBottom w:val="0"/>
      <w:divBdr>
        <w:top w:val="none" w:sz="0" w:space="0" w:color="auto"/>
        <w:left w:val="none" w:sz="0" w:space="0" w:color="auto"/>
        <w:bottom w:val="none" w:sz="0" w:space="0" w:color="auto"/>
        <w:right w:val="none" w:sz="0" w:space="0" w:color="auto"/>
      </w:divBdr>
    </w:div>
    <w:div w:id="1606771169">
      <w:bodyDiv w:val="1"/>
      <w:marLeft w:val="0"/>
      <w:marRight w:val="0"/>
      <w:marTop w:val="0"/>
      <w:marBottom w:val="0"/>
      <w:divBdr>
        <w:top w:val="none" w:sz="0" w:space="0" w:color="auto"/>
        <w:left w:val="none" w:sz="0" w:space="0" w:color="auto"/>
        <w:bottom w:val="none" w:sz="0" w:space="0" w:color="auto"/>
        <w:right w:val="none" w:sz="0" w:space="0" w:color="auto"/>
      </w:divBdr>
    </w:div>
    <w:div w:id="1702899668">
      <w:bodyDiv w:val="1"/>
      <w:marLeft w:val="0"/>
      <w:marRight w:val="0"/>
      <w:marTop w:val="0"/>
      <w:marBottom w:val="0"/>
      <w:divBdr>
        <w:top w:val="none" w:sz="0" w:space="0" w:color="auto"/>
        <w:left w:val="none" w:sz="0" w:space="0" w:color="auto"/>
        <w:bottom w:val="none" w:sz="0" w:space="0" w:color="auto"/>
        <w:right w:val="none" w:sz="0" w:space="0" w:color="auto"/>
      </w:divBdr>
    </w:div>
    <w:div w:id="1760642356">
      <w:bodyDiv w:val="1"/>
      <w:marLeft w:val="0"/>
      <w:marRight w:val="0"/>
      <w:marTop w:val="0"/>
      <w:marBottom w:val="0"/>
      <w:divBdr>
        <w:top w:val="none" w:sz="0" w:space="0" w:color="auto"/>
        <w:left w:val="none" w:sz="0" w:space="0" w:color="auto"/>
        <w:bottom w:val="none" w:sz="0" w:space="0" w:color="auto"/>
        <w:right w:val="none" w:sz="0" w:space="0" w:color="auto"/>
      </w:divBdr>
    </w:div>
    <w:div w:id="1779525840">
      <w:bodyDiv w:val="1"/>
      <w:marLeft w:val="0"/>
      <w:marRight w:val="0"/>
      <w:marTop w:val="0"/>
      <w:marBottom w:val="0"/>
      <w:divBdr>
        <w:top w:val="none" w:sz="0" w:space="0" w:color="auto"/>
        <w:left w:val="none" w:sz="0" w:space="0" w:color="auto"/>
        <w:bottom w:val="none" w:sz="0" w:space="0" w:color="auto"/>
        <w:right w:val="none" w:sz="0" w:space="0" w:color="auto"/>
      </w:divBdr>
    </w:div>
    <w:div w:id="2010057690">
      <w:bodyDiv w:val="1"/>
      <w:marLeft w:val="0"/>
      <w:marRight w:val="0"/>
      <w:marTop w:val="0"/>
      <w:marBottom w:val="0"/>
      <w:divBdr>
        <w:top w:val="none" w:sz="0" w:space="0" w:color="auto"/>
        <w:left w:val="none" w:sz="0" w:space="0" w:color="auto"/>
        <w:bottom w:val="none" w:sz="0" w:space="0" w:color="auto"/>
        <w:right w:val="none" w:sz="0" w:space="0" w:color="auto"/>
      </w:divBdr>
    </w:div>
    <w:div w:id="2021808784">
      <w:bodyDiv w:val="1"/>
      <w:marLeft w:val="0"/>
      <w:marRight w:val="0"/>
      <w:marTop w:val="0"/>
      <w:marBottom w:val="0"/>
      <w:divBdr>
        <w:top w:val="none" w:sz="0" w:space="0" w:color="auto"/>
        <w:left w:val="none" w:sz="0" w:space="0" w:color="auto"/>
        <w:bottom w:val="none" w:sz="0" w:space="0" w:color="auto"/>
        <w:right w:val="none" w:sz="0" w:space="0" w:color="auto"/>
      </w:divBdr>
    </w:div>
    <w:div w:id="209381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yin.Atewologun@cranfield.ac.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0-www.sciencedirect.com.wam.city.ac.uk/science/article/pii/S10489843110015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user.bus.umich.edu/dmmayer/Published%20Articles/Nishii%20&amp;%20Mayer_2009_JAP.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ebuser.bus.umich.edu/dmmayer/Published%20Articles/Nishii%20&amp;%20Mayer_2009_JAP.pdf" TargetMode="External"/><Relationship Id="rId4" Type="http://schemas.openxmlformats.org/officeDocument/2006/relationships/settings" Target="settings.xml"/><Relationship Id="rId9" Type="http://schemas.openxmlformats.org/officeDocument/2006/relationships/hyperlink" Target="http://digitalcommons.wku.edu/theses/7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7D64A-C780-4A70-B8D5-852948F4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6213</Words>
  <Characters>35419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sbbh689</dc:creator>
  <cp:lastModifiedBy>Doyin</cp:lastModifiedBy>
  <cp:revision>2</cp:revision>
  <dcterms:created xsi:type="dcterms:W3CDTF">2012-05-01T21:21:00Z</dcterms:created>
  <dcterms:modified xsi:type="dcterms:W3CDTF">2012-05-01T21:21:00Z</dcterms:modified>
</cp:coreProperties>
</file>