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94D" w:rsidRDefault="00C3094D" w:rsidP="00D80679">
      <w:pPr>
        <w:spacing w:line="480" w:lineRule="auto"/>
        <w:rPr>
          <w:rFonts w:ascii="Arial" w:hAnsi="Arial" w:cs="Arial"/>
          <w:b/>
          <w:sz w:val="28"/>
          <w:szCs w:val="28"/>
        </w:rPr>
      </w:pPr>
      <w:r>
        <w:rPr>
          <w:rFonts w:ascii="Arial" w:hAnsi="Arial" w:cs="Arial"/>
          <w:b/>
          <w:sz w:val="28"/>
          <w:szCs w:val="28"/>
        </w:rPr>
        <w:t>EMPLOYERS’ DRESS AND APPEARANCE CODES AND UNLAWFUL SEX DISCRIMINATION</w:t>
      </w:r>
    </w:p>
    <w:p w:rsidR="00C3094D" w:rsidRDefault="00C3094D" w:rsidP="00D80679">
      <w:pPr>
        <w:spacing w:line="480" w:lineRule="auto"/>
        <w:rPr>
          <w:rFonts w:ascii="Arial" w:hAnsi="Arial" w:cs="Arial"/>
          <w:b/>
          <w:sz w:val="28"/>
          <w:szCs w:val="28"/>
        </w:rPr>
      </w:pPr>
      <w:r>
        <w:rPr>
          <w:rFonts w:ascii="Arial" w:hAnsi="Arial" w:cs="Arial"/>
          <w:b/>
          <w:sz w:val="28"/>
          <w:szCs w:val="28"/>
        </w:rPr>
        <w:t>EILEEN A. FRY, NORTHUMBRIA UNIVERSITY SCHOOL OF LAW</w:t>
      </w:r>
    </w:p>
    <w:p w:rsidR="00C3094D" w:rsidRDefault="00C3094D" w:rsidP="00D80679">
      <w:pPr>
        <w:spacing w:line="480" w:lineRule="auto"/>
        <w:rPr>
          <w:rFonts w:ascii="Arial" w:hAnsi="Arial" w:cs="Arial"/>
          <w:b/>
        </w:rPr>
      </w:pPr>
      <w:r>
        <w:rPr>
          <w:rFonts w:ascii="Arial" w:hAnsi="Arial" w:cs="Arial"/>
          <w:b/>
        </w:rPr>
        <w:t xml:space="preserve">Key words:  Dress and appearance; employment; </w:t>
      </w:r>
      <w:r w:rsidR="00652051">
        <w:rPr>
          <w:rFonts w:ascii="Arial" w:hAnsi="Arial" w:cs="Arial"/>
          <w:b/>
        </w:rPr>
        <w:t xml:space="preserve">gender; </w:t>
      </w:r>
      <w:r>
        <w:rPr>
          <w:rFonts w:ascii="Arial" w:hAnsi="Arial" w:cs="Arial"/>
          <w:b/>
        </w:rPr>
        <w:t xml:space="preserve">stereotyping; </w:t>
      </w:r>
      <w:r w:rsidR="00652051">
        <w:rPr>
          <w:rFonts w:ascii="Arial" w:hAnsi="Arial" w:cs="Arial"/>
          <w:b/>
        </w:rPr>
        <w:t xml:space="preserve">unlawful </w:t>
      </w:r>
      <w:r>
        <w:rPr>
          <w:rFonts w:ascii="Arial" w:hAnsi="Arial" w:cs="Arial"/>
          <w:b/>
        </w:rPr>
        <w:t>sex discrimination.</w:t>
      </w:r>
    </w:p>
    <w:p w:rsidR="00C3094D" w:rsidRDefault="00FF3C45" w:rsidP="00D80679">
      <w:pPr>
        <w:spacing w:line="480" w:lineRule="auto"/>
        <w:rPr>
          <w:rFonts w:ascii="Arial" w:hAnsi="Arial" w:cs="Arial"/>
          <w:b/>
        </w:rPr>
      </w:pPr>
      <w:r>
        <w:rPr>
          <w:rFonts w:ascii="Arial" w:hAnsi="Arial" w:cs="Arial"/>
          <w:b/>
        </w:rPr>
        <w:t>CATEGORY:  Viewpoint</w:t>
      </w:r>
    </w:p>
    <w:p w:rsidR="00FF3C45" w:rsidRPr="00241A0B" w:rsidRDefault="00FF3C45" w:rsidP="00D80679">
      <w:pPr>
        <w:spacing w:line="480" w:lineRule="auto"/>
        <w:rPr>
          <w:rFonts w:ascii="Arial" w:hAnsi="Arial" w:cs="Arial"/>
          <w:b/>
        </w:rPr>
      </w:pPr>
    </w:p>
    <w:p w:rsidR="00C3094D" w:rsidRPr="00652051" w:rsidRDefault="00652051" w:rsidP="00D80679">
      <w:pPr>
        <w:spacing w:line="480" w:lineRule="auto"/>
        <w:rPr>
          <w:rFonts w:ascii="Arial" w:hAnsi="Arial"/>
          <w:b/>
        </w:rPr>
      </w:pPr>
      <w:r w:rsidRPr="00652051">
        <w:rPr>
          <w:rFonts w:ascii="Arial" w:hAnsi="Arial"/>
          <w:b/>
        </w:rPr>
        <w:t>PURPOSE</w:t>
      </w:r>
    </w:p>
    <w:p w:rsidR="00C3094D" w:rsidRDefault="00C3094D" w:rsidP="00D80679">
      <w:pPr>
        <w:spacing w:line="480" w:lineRule="auto"/>
        <w:rPr>
          <w:rFonts w:ascii="Arial" w:hAnsi="Arial" w:cs="Arial"/>
        </w:rPr>
      </w:pPr>
      <w:r w:rsidRPr="00241A0B">
        <w:rPr>
          <w:rFonts w:ascii="Arial" w:hAnsi="Arial" w:cs="Arial"/>
        </w:rPr>
        <w:t>It is common practice</w:t>
      </w:r>
      <w:r w:rsidR="00C546D6">
        <w:rPr>
          <w:rFonts w:ascii="Arial" w:hAnsi="Arial" w:cs="Arial"/>
        </w:rPr>
        <w:t>, for a variety of reasons,</w:t>
      </w:r>
      <w:r w:rsidRPr="00241A0B">
        <w:rPr>
          <w:rFonts w:ascii="Arial" w:hAnsi="Arial" w:cs="Arial"/>
        </w:rPr>
        <w:t xml:space="preserve"> for individual employers to have rules governing dress and/or appearance of their employees.  </w:t>
      </w:r>
      <w:r w:rsidR="00C546D6">
        <w:rPr>
          <w:rFonts w:ascii="Arial" w:hAnsi="Arial" w:cs="Arial"/>
        </w:rPr>
        <w:t>This</w:t>
      </w:r>
      <w:r w:rsidRPr="00241A0B">
        <w:rPr>
          <w:rFonts w:ascii="Arial" w:hAnsi="Arial" w:cs="Arial"/>
        </w:rPr>
        <w:t xml:space="preserve"> paper focus</w:t>
      </w:r>
      <w:r w:rsidR="00C546D6">
        <w:rPr>
          <w:rFonts w:ascii="Arial" w:hAnsi="Arial" w:cs="Arial"/>
        </w:rPr>
        <w:t>es</w:t>
      </w:r>
      <w:r w:rsidRPr="00241A0B">
        <w:rPr>
          <w:rFonts w:ascii="Arial" w:hAnsi="Arial" w:cs="Arial"/>
        </w:rPr>
        <w:t xml:space="preserve"> on discrimination under the</w:t>
      </w:r>
      <w:r>
        <w:rPr>
          <w:rFonts w:ascii="Arial" w:hAnsi="Arial" w:cs="Arial"/>
        </w:rPr>
        <w:t xml:space="preserve"> UK </w:t>
      </w:r>
      <w:r w:rsidRPr="00241A0B">
        <w:rPr>
          <w:rFonts w:ascii="Arial" w:hAnsi="Arial" w:cs="Arial"/>
        </w:rPr>
        <w:t>S</w:t>
      </w:r>
      <w:r>
        <w:rPr>
          <w:rFonts w:ascii="Arial" w:hAnsi="Arial" w:cs="Arial"/>
        </w:rPr>
        <w:t>ex Discrimination Act (“SDA”)</w:t>
      </w:r>
      <w:r w:rsidRPr="00241A0B">
        <w:rPr>
          <w:rFonts w:ascii="Arial" w:hAnsi="Arial" w:cs="Arial"/>
        </w:rPr>
        <w:t xml:space="preserve">, where the case law </w:t>
      </w:r>
      <w:proofErr w:type="gramStart"/>
      <w:r w:rsidR="00C546D6">
        <w:rPr>
          <w:rFonts w:ascii="Arial" w:hAnsi="Arial" w:cs="Arial"/>
        </w:rPr>
        <w:t>arises</w:t>
      </w:r>
      <w:proofErr w:type="gramEnd"/>
      <w:r w:rsidRPr="00241A0B">
        <w:rPr>
          <w:rFonts w:ascii="Arial" w:hAnsi="Arial" w:cs="Arial"/>
        </w:rPr>
        <w:t xml:space="preserve"> under the head </w:t>
      </w:r>
      <w:r w:rsidR="005274FA">
        <w:rPr>
          <w:rFonts w:ascii="Arial" w:hAnsi="Arial" w:cs="Arial"/>
        </w:rPr>
        <w:t xml:space="preserve">of </w:t>
      </w:r>
      <w:r w:rsidRPr="00241A0B">
        <w:rPr>
          <w:rFonts w:ascii="Arial" w:hAnsi="Arial" w:cs="Arial"/>
        </w:rPr>
        <w:t>direct discrimination i.e. disparate tr</w:t>
      </w:r>
      <w:r w:rsidR="00C546D6">
        <w:rPr>
          <w:rFonts w:ascii="Arial" w:hAnsi="Arial" w:cs="Arial"/>
        </w:rPr>
        <w:t>eatment between men and women.</w:t>
      </w:r>
    </w:p>
    <w:p w:rsidR="00C546D6" w:rsidRDefault="00C546D6" w:rsidP="00D80679">
      <w:pPr>
        <w:spacing w:line="480" w:lineRule="auto"/>
        <w:rPr>
          <w:rFonts w:ascii="Arial" w:hAnsi="Arial" w:cs="Arial"/>
        </w:rPr>
      </w:pPr>
    </w:p>
    <w:p w:rsidR="00652051" w:rsidRPr="00652051" w:rsidRDefault="00652051" w:rsidP="00D80679">
      <w:pPr>
        <w:spacing w:line="480" w:lineRule="auto"/>
        <w:rPr>
          <w:rFonts w:ascii="Arial" w:hAnsi="Arial" w:cs="Arial"/>
          <w:b/>
        </w:rPr>
      </w:pPr>
      <w:r w:rsidRPr="00652051">
        <w:rPr>
          <w:rFonts w:ascii="Arial" w:hAnsi="Arial" w:cs="Arial"/>
          <w:b/>
        </w:rPr>
        <w:t>APPROACH</w:t>
      </w:r>
    </w:p>
    <w:p w:rsidR="00C3094D" w:rsidRPr="00241A0B" w:rsidRDefault="00C3094D" w:rsidP="00D80679">
      <w:pPr>
        <w:spacing w:line="480" w:lineRule="auto"/>
        <w:rPr>
          <w:rFonts w:ascii="Arial" w:hAnsi="Arial" w:cs="Arial"/>
        </w:rPr>
      </w:pPr>
      <w:r w:rsidRPr="00241A0B">
        <w:rPr>
          <w:rFonts w:ascii="Arial" w:hAnsi="Arial" w:cs="Arial"/>
        </w:rPr>
        <w:t xml:space="preserve">There will be an overview of the </w:t>
      </w:r>
      <w:r w:rsidR="00C546D6">
        <w:rPr>
          <w:rFonts w:ascii="Arial" w:hAnsi="Arial" w:cs="Arial"/>
        </w:rPr>
        <w:t xml:space="preserve">statutory </w:t>
      </w:r>
      <w:r w:rsidRPr="00241A0B">
        <w:rPr>
          <w:rFonts w:ascii="Arial" w:hAnsi="Arial" w:cs="Arial"/>
        </w:rPr>
        <w:t xml:space="preserve">concept of direct </w:t>
      </w:r>
      <w:r>
        <w:rPr>
          <w:rFonts w:ascii="Arial" w:hAnsi="Arial" w:cs="Arial"/>
        </w:rPr>
        <w:t>d</w:t>
      </w:r>
      <w:r w:rsidRPr="00241A0B">
        <w:rPr>
          <w:rFonts w:ascii="Arial" w:hAnsi="Arial" w:cs="Arial"/>
        </w:rPr>
        <w:t>isc</w:t>
      </w:r>
      <w:r>
        <w:rPr>
          <w:rFonts w:ascii="Arial" w:hAnsi="Arial" w:cs="Arial"/>
        </w:rPr>
        <w:t>rimination</w:t>
      </w:r>
      <w:r w:rsidR="00652051">
        <w:rPr>
          <w:rFonts w:ascii="Arial" w:hAnsi="Arial" w:cs="Arial"/>
        </w:rPr>
        <w:t xml:space="preserve"> </w:t>
      </w:r>
      <w:r w:rsidR="00C546D6">
        <w:rPr>
          <w:rFonts w:ascii="Arial" w:hAnsi="Arial" w:cs="Arial"/>
        </w:rPr>
        <w:t>and</w:t>
      </w:r>
      <w:r w:rsidR="00652051">
        <w:rPr>
          <w:rFonts w:ascii="Arial" w:hAnsi="Arial" w:cs="Arial"/>
        </w:rPr>
        <w:t xml:space="preserve"> an analysis of the facts and legal reasoning of relevant case law.</w:t>
      </w:r>
    </w:p>
    <w:p w:rsidR="00C3094D" w:rsidRPr="00241A0B" w:rsidRDefault="00C3094D" w:rsidP="00D80679">
      <w:pPr>
        <w:spacing w:line="480" w:lineRule="auto"/>
        <w:rPr>
          <w:rFonts w:ascii="Arial" w:hAnsi="Arial" w:cs="Arial"/>
        </w:rPr>
      </w:pPr>
    </w:p>
    <w:p w:rsidR="00C3094D" w:rsidRPr="00241A0B" w:rsidRDefault="00C3094D" w:rsidP="00D80679">
      <w:pPr>
        <w:spacing w:line="480" w:lineRule="auto"/>
        <w:rPr>
          <w:rFonts w:ascii="Arial" w:hAnsi="Arial" w:cs="Arial"/>
        </w:rPr>
      </w:pPr>
      <w:r w:rsidRPr="00241A0B">
        <w:rPr>
          <w:rFonts w:ascii="Arial" w:hAnsi="Arial" w:cs="Arial"/>
        </w:rPr>
        <w:t xml:space="preserve">The SDA has, arguably, been instrumental in re-shaping stereotypical views of men’s and women’s traditional roles.  However, some tribunal decisions on disparate appearance codes approve the continuation of “society’s norms” regarding what is appropriate for men and women to wear.  </w:t>
      </w:r>
    </w:p>
    <w:p w:rsidR="00C3094D" w:rsidRPr="00241A0B" w:rsidRDefault="00C3094D" w:rsidP="00D80679">
      <w:pPr>
        <w:spacing w:line="480" w:lineRule="auto"/>
        <w:rPr>
          <w:rFonts w:ascii="Arial" w:hAnsi="Arial" w:cs="Arial"/>
        </w:rPr>
      </w:pPr>
    </w:p>
    <w:p w:rsidR="00C3094D" w:rsidRPr="00241A0B" w:rsidRDefault="00C3094D" w:rsidP="00D80679">
      <w:pPr>
        <w:spacing w:line="480" w:lineRule="auto"/>
        <w:rPr>
          <w:rFonts w:ascii="Arial" w:hAnsi="Arial" w:cs="Arial"/>
        </w:rPr>
      </w:pPr>
      <w:r w:rsidRPr="00241A0B">
        <w:rPr>
          <w:rFonts w:ascii="Arial" w:hAnsi="Arial" w:cs="Arial"/>
        </w:rPr>
        <w:t xml:space="preserve">An early case involved a ban on women wearing trousers at work and this was decided to be legally acceptable.  Similar approaches were taken concerning men </w:t>
      </w:r>
      <w:r w:rsidRPr="00241A0B">
        <w:rPr>
          <w:rFonts w:ascii="Arial" w:hAnsi="Arial" w:cs="Arial"/>
        </w:rPr>
        <w:lastRenderedPageBreak/>
        <w:t>being banned from wearing pony tails and others being instructed to wear collars and ties at work to look “professional”.  In another case a female nurse who found wearing certain headwear demeaning lost her claim because she was considered to be too sensitive.</w:t>
      </w:r>
    </w:p>
    <w:p w:rsidR="00C3094D" w:rsidRDefault="00C3094D" w:rsidP="00D80679">
      <w:pPr>
        <w:spacing w:line="480" w:lineRule="auto"/>
        <w:rPr>
          <w:rFonts w:ascii="Arial" w:hAnsi="Arial" w:cs="Arial"/>
        </w:rPr>
      </w:pPr>
    </w:p>
    <w:p w:rsidR="00652051" w:rsidRPr="00652051" w:rsidRDefault="00652051" w:rsidP="00D80679">
      <w:pPr>
        <w:spacing w:line="480" w:lineRule="auto"/>
        <w:rPr>
          <w:rFonts w:ascii="Arial" w:hAnsi="Arial" w:cs="Arial"/>
          <w:b/>
        </w:rPr>
      </w:pPr>
      <w:r>
        <w:rPr>
          <w:rFonts w:ascii="Arial" w:hAnsi="Arial" w:cs="Arial"/>
          <w:b/>
        </w:rPr>
        <w:t>FINDINGS</w:t>
      </w:r>
    </w:p>
    <w:p w:rsidR="00652051" w:rsidRDefault="00652051" w:rsidP="00D80679">
      <w:pPr>
        <w:spacing w:line="480" w:lineRule="auto"/>
        <w:rPr>
          <w:rFonts w:ascii="Arial" w:hAnsi="Arial" w:cs="Arial"/>
        </w:rPr>
      </w:pPr>
      <w:r>
        <w:rPr>
          <w:rFonts w:ascii="Arial" w:hAnsi="Arial" w:cs="Arial"/>
        </w:rPr>
        <w:t>T</w:t>
      </w:r>
      <w:r w:rsidR="00C3094D" w:rsidRPr="00241A0B">
        <w:rPr>
          <w:rFonts w:ascii="Arial" w:hAnsi="Arial" w:cs="Arial"/>
        </w:rPr>
        <w:t>ribunals</w:t>
      </w:r>
      <w:r>
        <w:rPr>
          <w:rFonts w:ascii="Arial" w:hAnsi="Arial" w:cs="Arial"/>
        </w:rPr>
        <w:t xml:space="preserve"> and the courts </w:t>
      </w:r>
      <w:r w:rsidR="00C3094D" w:rsidRPr="00241A0B">
        <w:rPr>
          <w:rFonts w:ascii="Arial" w:hAnsi="Arial" w:cs="Arial"/>
        </w:rPr>
        <w:t xml:space="preserve">face </w:t>
      </w:r>
      <w:r>
        <w:rPr>
          <w:rFonts w:ascii="Arial" w:hAnsi="Arial" w:cs="Arial"/>
        </w:rPr>
        <w:t xml:space="preserve">problems </w:t>
      </w:r>
      <w:r w:rsidR="00C3094D" w:rsidRPr="00241A0B">
        <w:rPr>
          <w:rFonts w:ascii="Arial" w:hAnsi="Arial" w:cs="Arial"/>
        </w:rPr>
        <w:t>when making very difficult and sensitive, even controversial, decisions in applying the</w:t>
      </w:r>
      <w:r w:rsidR="00140B70">
        <w:rPr>
          <w:rFonts w:ascii="Arial" w:hAnsi="Arial" w:cs="Arial"/>
        </w:rPr>
        <w:t xml:space="preserve"> law in this area of employment.  Doubt will be cast</w:t>
      </w:r>
      <w:r w:rsidRPr="00241A0B">
        <w:rPr>
          <w:rFonts w:ascii="Arial" w:hAnsi="Arial" w:cs="Arial"/>
        </w:rPr>
        <w:t xml:space="preserve"> on the validity of judgments in this area and will point to perceived flaws in both the legal bases of the decisions and the outcomes.</w:t>
      </w:r>
    </w:p>
    <w:p w:rsidR="00140B70" w:rsidRDefault="00140B70" w:rsidP="00D80679">
      <w:pPr>
        <w:spacing w:line="480" w:lineRule="auto"/>
        <w:rPr>
          <w:rFonts w:ascii="Arial" w:hAnsi="Arial" w:cs="Arial"/>
        </w:rPr>
      </w:pPr>
    </w:p>
    <w:p w:rsidR="00140B70" w:rsidRPr="00140B70" w:rsidRDefault="00140B70" w:rsidP="00D80679">
      <w:pPr>
        <w:spacing w:line="480" w:lineRule="auto"/>
        <w:rPr>
          <w:rFonts w:ascii="Arial" w:hAnsi="Arial" w:cs="Arial"/>
          <w:b/>
        </w:rPr>
      </w:pPr>
      <w:r>
        <w:rPr>
          <w:rFonts w:ascii="Arial" w:hAnsi="Arial" w:cs="Arial"/>
          <w:b/>
        </w:rPr>
        <w:t>ORIGINALITY</w:t>
      </w:r>
    </w:p>
    <w:p w:rsidR="00F62AF8" w:rsidRDefault="00140B70" w:rsidP="00D80679">
      <w:pPr>
        <w:spacing w:line="480" w:lineRule="auto"/>
        <w:rPr>
          <w:rFonts w:ascii="Arial" w:hAnsi="Arial" w:cs="Arial"/>
        </w:rPr>
      </w:pPr>
      <w:r>
        <w:rPr>
          <w:rFonts w:ascii="Arial" w:hAnsi="Arial" w:cs="Arial"/>
        </w:rPr>
        <w:t xml:space="preserve">The work will review and comment on a range of the earliest cases on this issue up to the very latest </w:t>
      </w:r>
      <w:r w:rsidR="00C546D6">
        <w:rPr>
          <w:rFonts w:ascii="Arial" w:hAnsi="Arial" w:cs="Arial"/>
        </w:rPr>
        <w:t xml:space="preserve">reported </w:t>
      </w:r>
      <w:r>
        <w:rPr>
          <w:rFonts w:ascii="Arial" w:hAnsi="Arial" w:cs="Arial"/>
        </w:rPr>
        <w:t>cases.</w:t>
      </w:r>
    </w:p>
    <w:p w:rsidR="00974122" w:rsidRDefault="00974122" w:rsidP="00974122">
      <w:pPr>
        <w:rPr>
          <w:rFonts w:ascii="Arial" w:hAnsi="Arial" w:cs="Arial"/>
          <w:b/>
          <w:sz w:val="28"/>
          <w:szCs w:val="28"/>
        </w:rPr>
      </w:pPr>
    </w:p>
    <w:p w:rsidR="00974122" w:rsidRDefault="00974122" w:rsidP="00974122">
      <w:pPr>
        <w:rPr>
          <w:rFonts w:ascii="Arial" w:hAnsi="Arial" w:cs="Arial"/>
          <w:b/>
          <w:sz w:val="28"/>
          <w:szCs w:val="28"/>
        </w:rPr>
      </w:pPr>
      <w:r>
        <w:rPr>
          <w:rFonts w:ascii="Arial" w:hAnsi="Arial" w:cs="Arial"/>
          <w:b/>
          <w:sz w:val="28"/>
          <w:szCs w:val="28"/>
        </w:rPr>
        <w:t>EILEEN A. FRY, BA (</w:t>
      </w:r>
      <w:proofErr w:type="spellStart"/>
      <w:r>
        <w:rPr>
          <w:rFonts w:ascii="Arial" w:hAnsi="Arial" w:cs="Arial"/>
          <w:b/>
          <w:sz w:val="28"/>
          <w:szCs w:val="28"/>
        </w:rPr>
        <w:t>Hons</w:t>
      </w:r>
      <w:proofErr w:type="spellEnd"/>
      <w:r>
        <w:rPr>
          <w:rFonts w:ascii="Arial" w:hAnsi="Arial" w:cs="Arial"/>
          <w:b/>
          <w:sz w:val="28"/>
          <w:szCs w:val="28"/>
        </w:rPr>
        <w:t>) PhD,</w:t>
      </w:r>
    </w:p>
    <w:p w:rsidR="00974122" w:rsidRDefault="00974122" w:rsidP="00974122">
      <w:pPr>
        <w:rPr>
          <w:rFonts w:ascii="Arial" w:hAnsi="Arial" w:cs="Arial"/>
          <w:b/>
          <w:sz w:val="28"/>
          <w:szCs w:val="28"/>
        </w:rPr>
      </w:pPr>
      <w:proofErr w:type="gramStart"/>
      <w:r>
        <w:rPr>
          <w:rFonts w:ascii="Arial" w:hAnsi="Arial" w:cs="Arial"/>
          <w:b/>
          <w:sz w:val="28"/>
          <w:szCs w:val="28"/>
        </w:rPr>
        <w:t>NORTHUMBRIA UNIVERSITY SCHOOL OF LAW, CCE-1, NEWCASTLE UPON TYNE, ENGLAND.</w:t>
      </w:r>
      <w:proofErr w:type="gramEnd"/>
      <w:r>
        <w:rPr>
          <w:rFonts w:ascii="Arial" w:hAnsi="Arial" w:cs="Arial"/>
          <w:b/>
          <w:sz w:val="28"/>
          <w:szCs w:val="28"/>
        </w:rPr>
        <w:t xml:space="preserve">  </w:t>
      </w:r>
      <w:proofErr w:type="gramStart"/>
      <w:r>
        <w:rPr>
          <w:rFonts w:ascii="Arial" w:hAnsi="Arial" w:cs="Arial"/>
          <w:b/>
          <w:sz w:val="28"/>
          <w:szCs w:val="28"/>
        </w:rPr>
        <w:t>NE1 8ST.</w:t>
      </w:r>
      <w:proofErr w:type="gramEnd"/>
    </w:p>
    <w:p w:rsidR="00974122" w:rsidRDefault="00974122" w:rsidP="00974122">
      <w:pPr>
        <w:rPr>
          <w:rFonts w:ascii="Arial" w:hAnsi="Arial" w:cs="Arial"/>
          <w:b/>
          <w:sz w:val="28"/>
          <w:szCs w:val="28"/>
        </w:rPr>
      </w:pPr>
    </w:p>
    <w:p w:rsidR="00974122" w:rsidRDefault="00974122" w:rsidP="00974122">
      <w:pPr>
        <w:rPr>
          <w:rFonts w:ascii="Arial" w:hAnsi="Arial" w:cs="Arial"/>
          <w:b/>
          <w:sz w:val="28"/>
          <w:szCs w:val="28"/>
        </w:rPr>
      </w:pPr>
      <w:r>
        <w:rPr>
          <w:rFonts w:ascii="Arial" w:hAnsi="Arial" w:cs="Arial"/>
          <w:b/>
          <w:sz w:val="28"/>
          <w:szCs w:val="28"/>
        </w:rPr>
        <w:t>Tel:  00 44 (0) 191 2274184</w:t>
      </w:r>
    </w:p>
    <w:p w:rsidR="00974122" w:rsidRDefault="00974122" w:rsidP="00974122">
      <w:pPr>
        <w:rPr>
          <w:rFonts w:ascii="Arial" w:hAnsi="Arial" w:cs="Arial"/>
          <w:b/>
          <w:sz w:val="28"/>
          <w:szCs w:val="28"/>
        </w:rPr>
      </w:pPr>
    </w:p>
    <w:p w:rsidR="00974122" w:rsidRDefault="00974122" w:rsidP="00974122">
      <w:pPr>
        <w:rPr>
          <w:rFonts w:ascii="Arial" w:hAnsi="Arial" w:cs="Arial"/>
          <w:b/>
          <w:sz w:val="28"/>
          <w:szCs w:val="28"/>
        </w:rPr>
      </w:pPr>
      <w:r>
        <w:rPr>
          <w:rFonts w:ascii="Arial" w:hAnsi="Arial" w:cs="Arial"/>
          <w:b/>
          <w:sz w:val="28"/>
          <w:szCs w:val="28"/>
        </w:rPr>
        <w:t>E mail:  eileen.fry@unn.ac.uk</w:t>
      </w:r>
    </w:p>
    <w:p w:rsidR="00974122" w:rsidRDefault="00974122" w:rsidP="00974122">
      <w:pPr>
        <w:rPr>
          <w:rFonts w:ascii="Arial" w:hAnsi="Arial" w:cs="Arial"/>
        </w:rPr>
      </w:pPr>
    </w:p>
    <w:p w:rsidR="00974122" w:rsidRDefault="00974122" w:rsidP="00974122">
      <w:pPr>
        <w:rPr>
          <w:rFonts w:ascii="Arial" w:hAnsi="Arial"/>
        </w:rPr>
      </w:pPr>
      <w:r w:rsidRPr="00954FAD">
        <w:rPr>
          <w:rFonts w:ascii="Arial" w:hAnsi="Arial"/>
          <w:b/>
        </w:rPr>
        <w:t>Dr. Eileen Fry</w:t>
      </w:r>
      <w:r>
        <w:rPr>
          <w:rFonts w:ascii="Arial" w:hAnsi="Arial"/>
          <w:b/>
        </w:rPr>
        <w:t xml:space="preserve"> </w:t>
      </w:r>
      <w:r>
        <w:rPr>
          <w:rFonts w:ascii="Arial" w:hAnsi="Arial"/>
        </w:rPr>
        <w:t>is a Senior Lecturer at</w:t>
      </w:r>
      <w:r w:rsidRPr="004719CC">
        <w:rPr>
          <w:rFonts w:ascii="Arial" w:hAnsi="Arial"/>
        </w:rPr>
        <w:t xml:space="preserve"> Northumbria </w:t>
      </w:r>
      <w:r>
        <w:rPr>
          <w:rFonts w:ascii="Arial" w:hAnsi="Arial"/>
        </w:rPr>
        <w:t xml:space="preserve">University </w:t>
      </w:r>
      <w:r w:rsidRPr="004719CC">
        <w:rPr>
          <w:rFonts w:ascii="Arial" w:hAnsi="Arial"/>
        </w:rPr>
        <w:t>School of Law specialising in employment law</w:t>
      </w:r>
      <w:r>
        <w:rPr>
          <w:rFonts w:ascii="Arial" w:hAnsi="Arial"/>
        </w:rPr>
        <w:t>.  She has</w:t>
      </w:r>
      <w:r w:rsidRPr="004719CC">
        <w:rPr>
          <w:rFonts w:ascii="Arial" w:hAnsi="Arial"/>
        </w:rPr>
        <w:t xml:space="preserve"> extensive experienc</w:t>
      </w:r>
      <w:r>
        <w:rPr>
          <w:rFonts w:ascii="Arial" w:hAnsi="Arial"/>
        </w:rPr>
        <w:t>e of</w:t>
      </w:r>
      <w:r w:rsidRPr="004719CC">
        <w:rPr>
          <w:rFonts w:ascii="Arial" w:hAnsi="Arial"/>
        </w:rPr>
        <w:t xml:space="preserve"> teaching on undergraduate, postgraduate and professional courses both in the </w:t>
      </w:r>
      <w:smartTag w:uri="urn:schemas-microsoft-com:office:smarttags" w:element="PlaceType">
        <w:r w:rsidRPr="004719CC">
          <w:rPr>
            <w:rFonts w:ascii="Arial" w:hAnsi="Arial"/>
          </w:rPr>
          <w:t>School</w:t>
        </w:r>
      </w:smartTag>
      <w:r w:rsidRPr="004719CC">
        <w:rPr>
          <w:rFonts w:ascii="Arial" w:hAnsi="Arial"/>
        </w:rPr>
        <w:t xml:space="preserve"> of </w:t>
      </w:r>
      <w:smartTag w:uri="urn:schemas-microsoft-com:office:smarttags" w:element="PlaceName">
        <w:r w:rsidRPr="004719CC">
          <w:rPr>
            <w:rFonts w:ascii="Arial" w:hAnsi="Arial"/>
          </w:rPr>
          <w:t>Law</w:t>
        </w:r>
      </w:smartTag>
      <w:r w:rsidRPr="004719CC">
        <w:rPr>
          <w:rFonts w:ascii="Arial" w:hAnsi="Arial"/>
        </w:rPr>
        <w:t xml:space="preserve"> and in the </w:t>
      </w:r>
      <w:smartTag w:uri="urn:schemas-microsoft-com:office:smarttags" w:element="place">
        <w:smartTag w:uri="urn:schemas-microsoft-com:office:smarttags" w:element="PlaceName">
          <w:r w:rsidRPr="004719CC">
            <w:rPr>
              <w:rFonts w:ascii="Arial" w:hAnsi="Arial"/>
            </w:rPr>
            <w:t>Newcastle</w:t>
          </w:r>
        </w:smartTag>
        <w:r w:rsidRPr="004719CC">
          <w:rPr>
            <w:rFonts w:ascii="Arial" w:hAnsi="Arial"/>
          </w:rPr>
          <w:t xml:space="preserve"> </w:t>
        </w:r>
        <w:smartTag w:uri="urn:schemas-microsoft-com:office:smarttags" w:element="PlaceName">
          <w:r w:rsidRPr="004719CC">
            <w:rPr>
              <w:rFonts w:ascii="Arial" w:hAnsi="Arial"/>
            </w:rPr>
            <w:t>Business</w:t>
          </w:r>
        </w:smartTag>
        <w:r w:rsidRPr="004719CC">
          <w:rPr>
            <w:rFonts w:ascii="Arial" w:hAnsi="Arial"/>
          </w:rPr>
          <w:t xml:space="preserve"> </w:t>
        </w:r>
        <w:smartTag w:uri="urn:schemas-microsoft-com:office:smarttags" w:element="PlaceType">
          <w:r w:rsidRPr="004719CC">
            <w:rPr>
              <w:rFonts w:ascii="Arial" w:hAnsi="Arial"/>
            </w:rPr>
            <w:t>School</w:t>
          </w:r>
        </w:smartTag>
      </w:smartTag>
      <w:r w:rsidRPr="004719CC">
        <w:rPr>
          <w:rFonts w:ascii="Arial" w:hAnsi="Arial"/>
        </w:rPr>
        <w:t xml:space="preserve">.  </w:t>
      </w:r>
      <w:r>
        <w:rPr>
          <w:rFonts w:ascii="Arial" w:hAnsi="Arial"/>
        </w:rPr>
        <w:t>She</w:t>
      </w:r>
      <w:r w:rsidRPr="004719CC">
        <w:rPr>
          <w:rFonts w:ascii="Arial" w:hAnsi="Arial"/>
        </w:rPr>
        <w:t xml:space="preserve"> formerly worked at the Transport and General Workers’ Union before </w:t>
      </w:r>
      <w:r>
        <w:rPr>
          <w:rFonts w:ascii="Arial" w:hAnsi="Arial"/>
        </w:rPr>
        <w:t>completing</w:t>
      </w:r>
      <w:r w:rsidRPr="004719CC">
        <w:rPr>
          <w:rFonts w:ascii="Arial" w:hAnsi="Arial"/>
        </w:rPr>
        <w:t xml:space="preserve"> research for </w:t>
      </w:r>
      <w:r>
        <w:rPr>
          <w:rFonts w:ascii="Arial" w:hAnsi="Arial"/>
        </w:rPr>
        <w:t>a</w:t>
      </w:r>
      <w:r w:rsidRPr="004719CC">
        <w:rPr>
          <w:rFonts w:ascii="Arial" w:hAnsi="Arial"/>
        </w:rPr>
        <w:t xml:space="preserve"> PhD in Social Security adjudication.  </w:t>
      </w:r>
    </w:p>
    <w:p w:rsidR="00974122" w:rsidRDefault="00974122" w:rsidP="00974122">
      <w:pPr>
        <w:rPr>
          <w:rFonts w:ascii="Arial" w:hAnsi="Arial"/>
        </w:rPr>
      </w:pPr>
    </w:p>
    <w:p w:rsidR="00974122" w:rsidRPr="00B568FC" w:rsidRDefault="00974122" w:rsidP="00B568FC">
      <w:pPr>
        <w:rPr>
          <w:rFonts w:ascii="Arial" w:hAnsi="Arial"/>
        </w:rPr>
      </w:pPr>
      <w:r>
        <w:rPr>
          <w:rFonts w:ascii="Arial" w:hAnsi="Arial"/>
        </w:rPr>
        <w:t>I</w:t>
      </w:r>
      <w:r w:rsidRPr="004719CC">
        <w:rPr>
          <w:rFonts w:ascii="Arial" w:hAnsi="Arial"/>
        </w:rPr>
        <w:t xml:space="preserve">n the recent past </w:t>
      </w:r>
      <w:r>
        <w:rPr>
          <w:rFonts w:ascii="Arial" w:hAnsi="Arial"/>
        </w:rPr>
        <w:t xml:space="preserve">Eileen has </w:t>
      </w:r>
      <w:r w:rsidRPr="004719CC">
        <w:rPr>
          <w:rFonts w:ascii="Arial" w:hAnsi="Arial"/>
        </w:rPr>
        <w:t>undertaken research in the field of unlawful discrimination in employment</w:t>
      </w:r>
      <w:r>
        <w:rPr>
          <w:rFonts w:ascii="Arial" w:hAnsi="Arial"/>
        </w:rPr>
        <w:t xml:space="preserve"> and is supervising a PhD project on age discrimination at work.  She was co-opted as a </w:t>
      </w:r>
      <w:r w:rsidRPr="004719CC">
        <w:rPr>
          <w:rFonts w:ascii="Arial" w:hAnsi="Arial"/>
        </w:rPr>
        <w:t>member of the Executive Committee of the Industrial Law Society</w:t>
      </w:r>
      <w:r>
        <w:rPr>
          <w:rFonts w:ascii="Arial" w:hAnsi="Arial"/>
        </w:rPr>
        <w:t xml:space="preserve"> in 2006 and has organised the Society’s evening meeting programme in Newcastle since 2001</w:t>
      </w:r>
      <w:r w:rsidRPr="004719CC">
        <w:rPr>
          <w:rFonts w:ascii="Arial" w:hAnsi="Arial"/>
        </w:rPr>
        <w:t>.</w:t>
      </w:r>
    </w:p>
    <w:sectPr w:rsidR="00974122" w:rsidRPr="00B568FC" w:rsidSect="00D80679">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E5A" w:rsidRDefault="00122E5A" w:rsidP="00652051">
      <w:r>
        <w:separator/>
      </w:r>
    </w:p>
  </w:endnote>
  <w:endnote w:type="continuationSeparator" w:id="0">
    <w:p w:rsidR="00122E5A" w:rsidRDefault="00122E5A" w:rsidP="006520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E5A" w:rsidRDefault="00122E5A" w:rsidP="00652051">
      <w:r>
        <w:separator/>
      </w:r>
    </w:p>
  </w:footnote>
  <w:footnote w:type="continuationSeparator" w:id="0">
    <w:p w:rsidR="00122E5A" w:rsidRDefault="00122E5A" w:rsidP="006520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3094D"/>
    <w:rsid w:val="00122E5A"/>
    <w:rsid w:val="00140B70"/>
    <w:rsid w:val="00403FF3"/>
    <w:rsid w:val="005274FA"/>
    <w:rsid w:val="00587BD0"/>
    <w:rsid w:val="00651320"/>
    <w:rsid w:val="00652051"/>
    <w:rsid w:val="00974122"/>
    <w:rsid w:val="00B568FC"/>
    <w:rsid w:val="00BF47BD"/>
    <w:rsid w:val="00C3094D"/>
    <w:rsid w:val="00C546D6"/>
    <w:rsid w:val="00D80679"/>
    <w:rsid w:val="00F62AF8"/>
    <w:rsid w:val="00FF3C4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94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52051"/>
    <w:rPr>
      <w:sz w:val="20"/>
      <w:szCs w:val="20"/>
    </w:rPr>
  </w:style>
  <w:style w:type="character" w:customStyle="1" w:styleId="FootnoteTextChar">
    <w:name w:val="Footnote Text Char"/>
    <w:basedOn w:val="DefaultParagraphFont"/>
    <w:link w:val="FootnoteText"/>
    <w:uiPriority w:val="99"/>
    <w:semiHidden/>
    <w:rsid w:val="00652051"/>
    <w:rPr>
      <w:rFonts w:ascii="Times New Roman" w:eastAsia="Times New Roman" w:hAnsi="Times New Roman"/>
    </w:rPr>
  </w:style>
  <w:style w:type="character" w:styleId="FootnoteReference">
    <w:name w:val="footnote reference"/>
    <w:basedOn w:val="DefaultParagraphFont"/>
    <w:uiPriority w:val="99"/>
    <w:semiHidden/>
    <w:unhideWhenUsed/>
    <w:rsid w:val="0065205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8EA64-CECC-4791-B50E-CC7C1A0BF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Northumbria at Newcastle</Company>
  <LinksUpToDate>false</LinksUpToDate>
  <CharactersWithSpaces>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laef1</dc:creator>
  <cp:keywords/>
  <dc:description/>
  <cp:lastModifiedBy>laef1</cp:lastModifiedBy>
  <cp:revision>2</cp:revision>
  <cp:lastPrinted>2010-05-14T13:53:00Z</cp:lastPrinted>
  <dcterms:created xsi:type="dcterms:W3CDTF">2010-05-14T14:21:00Z</dcterms:created>
  <dcterms:modified xsi:type="dcterms:W3CDTF">2010-05-14T14:21:00Z</dcterms:modified>
</cp:coreProperties>
</file>